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rPr>
          <w:rFonts w:ascii="Arial" w:cs="Arial" w:eastAsia="Arial" w:hAnsi="Arial"/>
          <w:b/>
          <w:bCs/>
          <w:color w:val="1A5C1A"/>
          <w:sz w:val="48"/>
          <w:szCs w:val="48"/>
        </w:rPr>
        <w:t xml:space="preserve">Introduction to Agriculture</w:t>
      </w:r>
    </w:p>
    <w:p>
      <w:pPr>
        <w:spacing w:after="80"/>
        <w:jc w:val="center"/>
      </w:pPr>
      <w:r>
        <w:rPr>
          <w:rFonts w:ascii="Arial" w:cs="Arial" w:eastAsia="Arial" w:hAnsi="Arial"/>
          <w:b/>
          <w:bCs/>
          <w:color w:val="4A7C59"/>
          <w:sz w:val="32"/>
          <w:szCs w:val="32"/>
        </w:rPr>
        <w:t xml:space="preserve">The Three F's: Food, Fiber &amp; Fuel</w:t>
      </w:r>
    </w:p>
    <w:p>
      <w:pPr>
        <w:spacing w:after="200"/>
        <w:jc w:val="center"/>
      </w:pPr>
      <w:r>
        <w:rPr>
          <w:rFonts w:ascii="Arial" w:cs="Arial" w:eastAsia="Arial" w:hAnsi="Arial"/>
          <w:color w:val="666666"/>
          <w:sz w:val="24"/>
          <w:szCs w:val="24"/>
        </w:rPr>
        <w:t xml:space="preserve">A Corn-Centered Middle School Lesson</w:t>
      </w:r>
    </w:p>
    <w:p>
      <w:pPr>
        <w:pBdr>
          <w:bottom w:val="single" w:color="2D6A2D" w:sz="6" w:space="1"/>
        </w:pBd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CCCCCC" w:sz="1"/>
              <w:left w:val="single" w:color="CCCCCC" w:sz="1"/>
              <w:bottom w:val="single" w:color="CCCCCC" w:sz="1"/>
              <w:right w:val="single" w:color="CCCCCC" w:sz="1"/>
            </w:tcBorders>
            <w:shd w:fill="C8E6C9" w:val="clear"/>
            <w:tcMar>
              <w:top w:type="dxa" w:w="80"/>
              <w:left w:type="dxa" w:w="120"/>
              <w:bottom w:type="dxa" w:w="80"/>
              <w:right w:type="dxa" w:w="120"/>
            </w:tcMar>
          </w:tcPr>
          <w:p>
            <w:r>
              <w:rPr>
                <w:rFonts w:ascii="Arial" w:cs="Arial" w:eastAsia="Arial" w:hAnsi="Arial"/>
                <w:b/>
                <w:bCs/>
                <w:sz w:val="20"/>
                <w:szCs w:val="20"/>
              </w:rPr>
              <w:t xml:space="preserve">Grade Level</w:t>
            </w:r>
          </w:p>
        </w:tc>
        <w:tc>
          <w:tcPr>
            <w:tcW w:type="dxa" w:w="2340"/>
            <w:tcBorders>
              <w:top w:val="single" w:color="CCCCCC" w:sz="1"/>
              <w:left w:val="single" w:color="CCCCCC" w:sz="1"/>
              <w:bottom w:val="single" w:color="CCCCCC" w:sz="1"/>
              <w:right w:val="single" w:color="CCCCCC" w:sz="1"/>
            </w:tcBorders>
            <w:shd w:fill="C8E6C9" w:val="clear"/>
            <w:tcMar>
              <w:top w:type="dxa" w:w="80"/>
              <w:left w:type="dxa" w:w="120"/>
              <w:bottom w:type="dxa" w:w="80"/>
              <w:right w:type="dxa" w:w="120"/>
            </w:tcMar>
          </w:tcPr>
          <w:p>
            <w:r>
              <w:rPr>
                <w:rFonts w:ascii="Arial" w:cs="Arial" w:eastAsia="Arial" w:hAnsi="Arial"/>
                <w:b/>
                <w:bCs/>
                <w:sz w:val="20"/>
                <w:szCs w:val="20"/>
              </w:rPr>
              <w:t xml:space="preserve">Duration</w:t>
            </w:r>
          </w:p>
        </w:tc>
        <w:tc>
          <w:tcPr>
            <w:tcW w:type="dxa" w:w="2340"/>
            <w:tcBorders>
              <w:top w:val="single" w:color="CCCCCC" w:sz="1"/>
              <w:left w:val="single" w:color="CCCCCC" w:sz="1"/>
              <w:bottom w:val="single" w:color="CCCCCC" w:sz="1"/>
              <w:right w:val="single" w:color="CCCCCC" w:sz="1"/>
            </w:tcBorders>
            <w:shd w:fill="C8E6C9" w:val="clear"/>
            <w:tcMar>
              <w:top w:type="dxa" w:w="80"/>
              <w:left w:type="dxa" w:w="120"/>
              <w:bottom w:type="dxa" w:w="80"/>
              <w:right w:type="dxa" w:w="120"/>
            </w:tcMar>
          </w:tcPr>
          <w:p>
            <w:r>
              <w:rPr>
                <w:rFonts w:ascii="Arial" w:cs="Arial" w:eastAsia="Arial" w:hAnsi="Arial"/>
                <w:b/>
                <w:bCs/>
                <w:sz w:val="20"/>
                <w:szCs w:val="20"/>
              </w:rPr>
              <w:t xml:space="preserve">Subject Area</w:t>
            </w:r>
          </w:p>
        </w:tc>
        <w:tc>
          <w:tcPr>
            <w:tcW w:type="dxa" w:w="2340"/>
            <w:tcBorders>
              <w:top w:val="single" w:color="CCCCCC" w:sz="1"/>
              <w:left w:val="single" w:color="CCCCCC" w:sz="1"/>
              <w:bottom w:val="single" w:color="CCCCCC" w:sz="1"/>
              <w:right w:val="single" w:color="CCCCCC" w:sz="1"/>
            </w:tcBorders>
            <w:shd w:fill="C8E6C9" w:val="clear"/>
            <w:tcMar>
              <w:top w:type="dxa" w:w="80"/>
              <w:left w:type="dxa" w:w="120"/>
              <w:bottom w:type="dxa" w:w="80"/>
              <w:right w:type="dxa" w:w="120"/>
            </w:tcMar>
          </w:tcPr>
          <w:p>
            <w:r>
              <w:rPr>
                <w:rFonts w:ascii="Arial" w:cs="Arial" w:eastAsia="Arial" w:hAnsi="Arial"/>
                <w:b/>
                <w:bCs/>
                <w:sz w:val="20"/>
                <w:szCs w:val="20"/>
              </w:rPr>
              <w:t xml:space="preserve">Focus Crop</w:t>
            </w:r>
          </w:p>
        </w:tc>
      </w:tr>
      <w:tr>
        <w:tc>
          <w:tcPr>
            <w:tcW w:type="dxa" w:w="23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6th – 8th Grade</w:t>
            </w:r>
          </w:p>
        </w:tc>
        <w:tc>
          <w:tcPr>
            <w:tcW w:type="dxa" w:w="23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2–3 Class Periods</w:t>
            </w:r>
          </w:p>
        </w:tc>
        <w:tc>
          <w:tcPr>
            <w:tcW w:type="dxa" w:w="23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Ag Science / STEM</w:t>
            </w:r>
          </w:p>
        </w:tc>
        <w:tc>
          <w:tcPr>
            <w:tcW w:type="dxa" w:w="23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Corn (Zea mays)</w:t>
            </w:r>
          </w:p>
        </w:tc>
      </w:tr>
    </w:tbl>
    <w:p>
      <w:pPr>
        <w:spacing w:after="200"/>
      </w:pPr>
    </w:p>
    <w:p>
      <w:pPr>
        <w:pStyle w:val="Heading1"/>
        <w:spacing w:after="160" w:before="320"/>
      </w:pPr>
      <w:r>
        <w:rPr>
          <w:rFonts w:ascii="Arial" w:cs="Arial" w:eastAsia="Arial" w:hAnsi="Arial"/>
          <w:b/>
          <w:bCs/>
          <w:color w:val="1A5C1A"/>
          <w:sz w:val="32"/>
          <w:szCs w:val="32"/>
        </w:rPr>
        <w:t xml:space="preserve">Learning Objectives</w:t>
      </w:r>
    </w:p>
    <w:p>
      <w:pPr>
        <w:spacing w:after="60" w:before="60"/>
      </w:pPr>
      <w:r>
        <w:rPr>
          <w:rFonts w:ascii="Arial" w:cs="Arial" w:eastAsia="Arial" w:hAnsi="Arial"/>
          <w:sz w:val="22"/>
          <w:szCs w:val="22"/>
        </w:rPr>
        <w:t xml:space="preserve">By the end of this lesson, students will be able to:</w:t>
      </w:r>
    </w:p>
    <w:p>
      <w:pPr>
        <w:pStyle w:val="ListParagraph"/>
        <w:numPr>
          <w:ilvl w:val="0"/>
          <w:numId w:val="2"/>
        </w:numPr>
        <w:spacing w:after="40" w:before="40"/>
      </w:pPr>
      <w:r>
        <w:rPr>
          <w:rFonts w:ascii="Arial" w:cs="Arial" w:eastAsia="Arial" w:hAnsi="Arial"/>
          <w:sz w:val="22"/>
          <w:szCs w:val="22"/>
        </w:rPr>
        <w:t xml:space="preserve">Identify and explain the Three F's of agriculture: Food, Fiber, and Fuel.</w:t>
      </w:r>
    </w:p>
    <w:p>
      <w:pPr>
        <w:pStyle w:val="ListParagraph"/>
        <w:numPr>
          <w:ilvl w:val="0"/>
          <w:numId w:val="2"/>
        </w:numPr>
        <w:spacing w:after="40" w:before="40"/>
      </w:pPr>
      <w:r>
        <w:rPr>
          <w:rFonts w:ascii="Arial" w:cs="Arial" w:eastAsia="Arial" w:hAnsi="Arial"/>
          <w:sz w:val="22"/>
          <w:szCs w:val="22"/>
        </w:rPr>
        <w:t xml:space="preserve">Connect everyday items in their own lives to the three categories using corn as a model.</w:t>
      </w:r>
    </w:p>
    <w:p>
      <w:pPr>
        <w:pStyle w:val="ListParagraph"/>
        <w:numPr>
          <w:ilvl w:val="0"/>
          <w:numId w:val="2"/>
        </w:numPr>
        <w:spacing w:after="40" w:before="40"/>
      </w:pPr>
      <w:r>
        <w:rPr>
          <w:rFonts w:ascii="Arial" w:cs="Arial" w:eastAsia="Arial" w:hAnsi="Arial"/>
          <w:sz w:val="22"/>
          <w:szCs w:val="22"/>
        </w:rPr>
        <w:t xml:space="preserve">Trace the journey of corn from the seed scientist to the end consumer and beyond.</w:t>
      </w:r>
    </w:p>
    <w:p>
      <w:pPr>
        <w:pStyle w:val="ListParagraph"/>
        <w:numPr>
          <w:ilvl w:val="0"/>
          <w:numId w:val="2"/>
        </w:numPr>
        <w:spacing w:after="40" w:before="40"/>
      </w:pPr>
      <w:r>
        <w:rPr>
          <w:rFonts w:ascii="Arial" w:cs="Arial" w:eastAsia="Arial" w:hAnsi="Arial"/>
          <w:sz w:val="22"/>
          <w:szCs w:val="22"/>
        </w:rPr>
        <w:t xml:space="preserve">Name at least five agriculture-related careers and explain how each connects to corn production.</w:t>
      </w:r>
    </w:p>
    <w:p>
      <w:pPr>
        <w:pStyle w:val="ListParagraph"/>
        <w:numPr>
          <w:ilvl w:val="0"/>
          <w:numId w:val="2"/>
        </w:numPr>
        <w:spacing w:after="40" w:before="40"/>
      </w:pPr>
      <w:r>
        <w:rPr>
          <w:rFonts w:ascii="Arial" w:cs="Arial" w:eastAsia="Arial" w:hAnsi="Arial"/>
          <w:sz w:val="22"/>
          <w:szCs w:val="22"/>
        </w:rPr>
        <w:t xml:space="preserve">Understand the role of transportation — including trucks, barges, locks, and dams — in delivering corn products nationally and globally.</w:t>
      </w:r>
    </w:p>
    <w:p>
      <w:pPr>
        <w:pStyle w:val="ListParagraph"/>
        <w:numPr>
          <w:ilvl w:val="0"/>
          <w:numId w:val="2"/>
        </w:numPr>
        <w:spacing w:after="40" w:before="40"/>
      </w:pPr>
      <w:r>
        <w:rPr>
          <w:rFonts w:ascii="Arial" w:cs="Arial" w:eastAsia="Arial" w:hAnsi="Arial"/>
          <w:sz w:val="22"/>
          <w:szCs w:val="22"/>
        </w:rPr>
        <w:t xml:space="preserve">Describe how the United States exports corn, ethanol, and corn by-products to markets around the world.</w:t>
      </w:r>
    </w:p>
    <w:p>
      <w:pPr>
        <w:spacing w:after="120"/>
      </w:pPr>
    </w:p>
    <w:p>
      <w:pPr>
        <w:pBdr>
          <w:bottom w:val="single" w:color="2D6A2D" w:sz="6" w:space="1"/>
        </w:pBdr>
        <w:spacing w:after="120" w:before="120"/>
      </w:pPr>
    </w:p>
    <w:p>
      <w:pPr>
        <w:pStyle w:val="Heading1"/>
        <w:spacing w:after="160" w:before="320"/>
      </w:pPr>
      <w:r>
        <w:rPr>
          <w:rFonts w:ascii="Arial" w:cs="Arial" w:eastAsia="Arial" w:hAnsi="Arial"/>
          <w:b/>
          <w:bCs/>
          <w:color w:val="1A5C1A"/>
          <w:sz w:val="32"/>
          <w:szCs w:val="32"/>
        </w:rPr>
        <w:t xml:space="preserve">Part 1: The Hook — What Does Corn Have to Do With Me?</w:t>
      </w:r>
    </w:p>
    <w:p>
      <w:pPr>
        <w:spacing w:after="60" w:before="60"/>
      </w:pPr>
      <w:r>
        <w:rPr>
          <w:rFonts w:ascii="Arial" w:cs="Arial" w:eastAsia="Arial" w:hAnsi="Arial"/>
          <w:sz w:val="22"/>
          <w:szCs w:val="22"/>
        </w:rPr>
        <w:t xml:space="preserve">Begin class by asking students to look around the room and think about their morning routine. Challenge them with this question: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9A825" w:sz="8"/>
              <w:left w:val="single" w:color="F9A825" w:sz="8"/>
              <w:bottom w:val="single" w:color="F9A825" w:sz="8"/>
              <w:right w:val="single" w:color="F9A825" w:sz="8"/>
            </w:tcBorders>
            <w:shd w:fill="FFFDE7" w:val="clear"/>
            <w:tcMar>
              <w:top w:type="dxa" w:w="120"/>
              <w:left w:type="dxa" w:w="200"/>
              <w:bottom w:type="dxa" w:w="120"/>
              <w:right w:type="dxa" w:w="200"/>
            </w:tcMar>
          </w:tcPr>
          <w:p>
            <w:pPr>
              <w:jc w:val="center"/>
            </w:pPr>
            <w:r>
              <w:rPr>
                <w:rFonts w:ascii="Arial" w:cs="Arial" w:eastAsia="Arial" w:hAnsi="Arial"/>
                <w:i/>
                <w:iCs/>
                <w:color w:val="5D4037"/>
                <w:sz w:val="24"/>
                <w:szCs w:val="24"/>
              </w:rPr>
              <w:t xml:space="preserve">"How many times do you think you came into contact with corn today before you even got to school?"</w:t>
            </w:r>
          </w:p>
        </w:tc>
      </w:tr>
    </w:tbl>
    <w:p>
      <w:pPr>
        <w:spacing w:after="120"/>
      </w:pPr>
    </w:p>
    <w:p>
      <w:pPr>
        <w:spacing w:after="60" w:before="60"/>
      </w:pPr>
      <w:r>
        <w:rPr>
          <w:rFonts w:ascii="Arial" w:cs="Arial" w:eastAsia="Arial" w:hAnsi="Arial"/>
          <w:sz w:val="22"/>
          <w:szCs w:val="22"/>
        </w:rPr>
        <w:t xml:space="preserve">Give students 2 minutes to brainstorm with a partner. Then take answers from the class. Most students will guess a few times — the real answer is often 50 to 100 times or more. That surprise is your launch pad.</w:t>
      </w:r>
    </w:p>
    <w:p>
      <w:pPr>
        <w:spacing w:after="120"/>
      </w:pPr>
    </w:p>
    <w:p>
      <w:pPr>
        <w:spacing w:after="60" w:before="60"/>
      </w:pPr>
      <w:r>
        <w:rPr>
          <w:rFonts w:ascii="Arial" w:cs="Arial" w:eastAsia="Arial" w:hAnsi="Arial"/>
          <w:sz w:val="22"/>
          <w:szCs w:val="22"/>
        </w:rPr>
        <w:t xml:space="preserve">Tell students: 'Today we are going to discover just how incredible agriculture is — and we are going to use corn as our guide. By the end of this lesson, you will see corn in a whole new way.'</w:t>
      </w:r>
    </w:p>
    <w:p>
      <w:pPr>
        <w:spacing w:after="120"/>
      </w:pPr>
    </w:p>
    <w:p>
      <w:pPr>
        <w:pStyle w:val="Heading1"/>
        <w:spacing w:after="160" w:before="320"/>
      </w:pPr>
      <w:r>
        <w:rPr>
          <w:rFonts w:ascii="Arial" w:cs="Arial" w:eastAsia="Arial" w:hAnsi="Arial"/>
          <w:b/>
          <w:bCs/>
          <w:color w:val="1A5C1A"/>
          <w:sz w:val="32"/>
          <w:szCs w:val="32"/>
        </w:rPr>
        <w:t xml:space="preserve">Part 2: The Three F's of Agriculture</w:t>
      </w:r>
    </w:p>
    <w:p>
      <w:pPr>
        <w:spacing w:after="60" w:before="60"/>
      </w:pPr>
      <w:r>
        <w:rPr>
          <w:rFonts w:ascii="Arial" w:cs="Arial" w:eastAsia="Arial" w:hAnsi="Arial"/>
          <w:sz w:val="22"/>
          <w:szCs w:val="22"/>
        </w:rPr>
        <w:t xml:space="preserve">Agriculture is one of the most important industries in the world. It touches virtually every part of our daily lives. To help us understand the scope of agriculture, we use a simple framework called the Three F's: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CCCCCC" w:sz="1"/>
              <w:left w:val="single" w:color="CCCCCC" w:sz="1"/>
              <w:bottom w:val="single" w:color="CCCCCC" w:sz="1"/>
              <w:right w:val="single" w:color="CCCCCC" w:sz="1"/>
            </w:tcBorders>
            <w:shd w:fill="E8F5E9" w:val="clear"/>
            <w:tcMar>
              <w:top w:type="dxa" w:w="100"/>
              <w:left w:type="dxa" w:w="140"/>
              <w:bottom w:type="dxa" w:w="100"/>
              <w:right w:type="dxa" w:w="140"/>
            </w:tcMar>
            <w:vAlign w:val="center"/>
          </w:tcPr>
          <w:p>
            <w:pPr>
              <w:jc w:val="center"/>
            </w:pPr>
            <w:r>
              <w:rPr>
                <w:rFonts w:ascii="Arial" w:cs="Arial" w:eastAsia="Arial" w:hAnsi="Arial"/>
                <w:b/>
                <w:bCs/>
                <w:color w:val="1A5C1A"/>
                <w:sz w:val="28"/>
                <w:szCs w:val="28"/>
              </w:rPr>
              <w:t xml:space="preserve">FOOD</w:t>
            </w:r>
          </w:p>
          <w:p>
            <w:pPr>
              <w:jc w:val="center"/>
            </w:pPr>
            <w:r>
              <w:rPr>
                <w:rFonts w:ascii="Arial" w:cs="Arial" w:eastAsia="Arial" w:hAnsi="Arial"/>
                <w:sz w:val="20"/>
                <w:szCs w:val="20"/>
              </w:rPr>
              <w:t xml:space="preserve">What we eat and drink</w:t>
            </w:r>
          </w:p>
        </w:tc>
        <w:tc>
          <w:tcPr>
            <w:tcW w:type="dxa" w:w="3120"/>
            <w:tcBorders>
              <w:top w:val="single" w:color="CCCCCC" w:sz="1"/>
              <w:left w:val="single" w:color="CCCCCC" w:sz="1"/>
              <w:bottom w:val="single" w:color="CCCCCC" w:sz="1"/>
              <w:right w:val="single" w:color="CCCCCC" w:sz="1"/>
            </w:tcBorders>
            <w:shd w:fill="E3F2FD" w:val="clear"/>
            <w:tcMar>
              <w:top w:type="dxa" w:w="100"/>
              <w:left w:type="dxa" w:w="140"/>
              <w:bottom w:type="dxa" w:w="100"/>
              <w:right w:type="dxa" w:w="140"/>
            </w:tcMar>
            <w:vAlign w:val="center"/>
          </w:tcPr>
          <w:p>
            <w:pPr>
              <w:jc w:val="center"/>
            </w:pPr>
            <w:r>
              <w:rPr>
                <w:rFonts w:ascii="Arial" w:cs="Arial" w:eastAsia="Arial" w:hAnsi="Arial"/>
                <w:b/>
                <w:bCs/>
                <w:color w:val="1565C0"/>
                <w:sz w:val="28"/>
                <w:szCs w:val="28"/>
              </w:rPr>
              <w:t xml:space="preserve">FIBER</w:t>
            </w:r>
          </w:p>
          <w:p>
            <w:pPr>
              <w:jc w:val="center"/>
            </w:pPr>
            <w:r>
              <w:rPr>
                <w:rFonts w:ascii="Arial" w:cs="Arial" w:eastAsia="Arial" w:hAnsi="Arial"/>
                <w:sz w:val="20"/>
                <w:szCs w:val="20"/>
              </w:rPr>
              <w:t xml:space="preserve">What we wear and use</w:t>
            </w:r>
          </w:p>
        </w:tc>
        <w:tc>
          <w:tcPr>
            <w:tcW w:type="dxa" w:w="3120"/>
            <w:tcBorders>
              <w:top w:val="single" w:color="CCCCCC" w:sz="1"/>
              <w:left w:val="single" w:color="CCCCCC" w:sz="1"/>
              <w:bottom w:val="single" w:color="CCCCCC" w:sz="1"/>
              <w:right w:val="single" w:color="CCCCCC" w:sz="1"/>
            </w:tcBorders>
            <w:shd w:fill="FFF3E0" w:val="clear"/>
            <w:tcMar>
              <w:top w:type="dxa" w:w="100"/>
              <w:left w:type="dxa" w:w="140"/>
              <w:bottom w:type="dxa" w:w="100"/>
              <w:right w:type="dxa" w:w="140"/>
            </w:tcMar>
            <w:vAlign w:val="center"/>
          </w:tcPr>
          <w:p>
            <w:pPr>
              <w:jc w:val="center"/>
            </w:pPr>
            <w:r>
              <w:rPr>
                <w:rFonts w:ascii="Arial" w:cs="Arial" w:eastAsia="Arial" w:hAnsi="Arial"/>
                <w:b/>
                <w:bCs/>
                <w:color w:val="E65100"/>
                <w:sz w:val="28"/>
                <w:szCs w:val="28"/>
              </w:rPr>
              <w:t xml:space="preserve">FUEL</w:t>
            </w:r>
          </w:p>
          <w:p>
            <w:pPr>
              <w:jc w:val="center"/>
            </w:pPr>
            <w:r>
              <w:rPr>
                <w:rFonts w:ascii="Arial" w:cs="Arial" w:eastAsia="Arial" w:hAnsi="Arial"/>
                <w:sz w:val="20"/>
                <w:szCs w:val="20"/>
              </w:rPr>
              <w:t xml:space="preserve">What powers our world</w:t>
            </w:r>
          </w:p>
        </w:tc>
      </w:tr>
    </w:tbl>
    <w:p>
      <w:pPr>
        <w:spacing w:after="160"/>
      </w:pPr>
    </w:p>
    <w:p>
      <w:pPr>
        <w:pStyle w:val="Heading2"/>
        <w:spacing w:after="120" w:before="240"/>
      </w:pPr>
      <w:r>
        <w:rPr>
          <w:rFonts w:ascii="Arial" w:cs="Arial" w:eastAsia="Arial" w:hAnsi="Arial"/>
          <w:b/>
          <w:bCs/>
          <w:color w:val="2D6A2D"/>
          <w:sz w:val="26"/>
          <w:szCs w:val="26"/>
        </w:rPr>
        <w:t xml:space="preserve">FOOD — Corn on the Table and in the Pantry</w:t>
      </w:r>
    </w:p>
    <w:p>
      <w:pPr>
        <w:spacing w:after="60" w:before="60"/>
      </w:pPr>
      <w:r>
        <w:rPr>
          <w:rFonts w:ascii="Arial" w:cs="Arial" w:eastAsia="Arial" w:hAnsi="Arial"/>
          <w:sz w:val="22"/>
          <w:szCs w:val="22"/>
        </w:rPr>
        <w:t xml:space="preserve">When most people think of corn as food, they picture corn on the cob or popcorn. But corn shows up in our diet in hundreds of hidden ways. Corn is processed into many ingredients found in packaged and prepared foods.</w:t>
      </w:r>
    </w:p>
    <w:p>
      <w:pPr>
        <w:spacing w:after="80"/>
      </w:pPr>
    </w:p>
    <w:p>
      <w:pPr>
        <w:spacing w:after="60" w:before="60"/>
      </w:pPr>
      <w:r>
        <w:rPr>
          <w:rFonts w:ascii="Arial" w:cs="Arial" w:eastAsia="Arial" w:hAnsi="Arial"/>
          <w:b/>
          <w:bCs/>
          <w:sz w:val="22"/>
          <w:szCs w:val="22"/>
        </w:rPr>
        <w:t xml:space="preserve">Common corn-based food ingredients:</w:t>
      </w:r>
    </w:p>
    <w:p>
      <w:pPr>
        <w:pStyle w:val="ListParagraph"/>
        <w:numPr>
          <w:ilvl w:val="0"/>
          <w:numId w:val="2"/>
        </w:numPr>
        <w:spacing w:after="40" w:before="40"/>
      </w:pPr>
      <w:r>
        <w:rPr>
          <w:rFonts w:ascii="Arial" w:cs="Arial" w:eastAsia="Arial" w:hAnsi="Arial"/>
          <w:sz w:val="22"/>
          <w:szCs w:val="22"/>
        </w:rPr>
        <w:t xml:space="preserve">Corn syrup and high-fructose corn syrup — found in sodas, candy, and condiments</w:t>
      </w:r>
    </w:p>
    <w:p>
      <w:pPr>
        <w:pStyle w:val="ListParagraph"/>
        <w:numPr>
          <w:ilvl w:val="0"/>
          <w:numId w:val="2"/>
        </w:numPr>
        <w:spacing w:after="40" w:before="40"/>
      </w:pPr>
      <w:r>
        <w:rPr>
          <w:rFonts w:ascii="Arial" w:cs="Arial" w:eastAsia="Arial" w:hAnsi="Arial"/>
          <w:sz w:val="22"/>
          <w:szCs w:val="22"/>
        </w:rPr>
        <w:t xml:space="preserve">Corn starch — used to thicken soups, gravies, and sauces</w:t>
      </w:r>
    </w:p>
    <w:p>
      <w:pPr>
        <w:pStyle w:val="ListParagraph"/>
        <w:numPr>
          <w:ilvl w:val="0"/>
          <w:numId w:val="2"/>
        </w:numPr>
        <w:spacing w:after="40" w:before="40"/>
      </w:pPr>
      <w:r>
        <w:rPr>
          <w:rFonts w:ascii="Arial" w:cs="Arial" w:eastAsia="Arial" w:hAnsi="Arial"/>
          <w:sz w:val="22"/>
          <w:szCs w:val="22"/>
        </w:rPr>
        <w:t xml:space="preserve">Corn oil — used for cooking and in salad dressings</w:t>
      </w:r>
    </w:p>
    <w:p>
      <w:pPr>
        <w:pStyle w:val="ListParagraph"/>
        <w:numPr>
          <w:ilvl w:val="0"/>
          <w:numId w:val="2"/>
        </w:numPr>
        <w:spacing w:after="40" w:before="40"/>
      </w:pPr>
      <w:r>
        <w:rPr>
          <w:rFonts w:ascii="Arial" w:cs="Arial" w:eastAsia="Arial" w:hAnsi="Arial"/>
          <w:sz w:val="22"/>
          <w:szCs w:val="22"/>
        </w:rPr>
        <w:t xml:space="preserve">Masa (corn flour) — the base of tortillas, tamales, and chips</w:t>
      </w:r>
    </w:p>
    <w:p>
      <w:pPr>
        <w:pStyle w:val="ListParagraph"/>
        <w:numPr>
          <w:ilvl w:val="0"/>
          <w:numId w:val="2"/>
        </w:numPr>
        <w:spacing w:after="40" w:before="40"/>
      </w:pPr>
      <w:r>
        <w:rPr>
          <w:rFonts w:ascii="Arial" w:cs="Arial" w:eastAsia="Arial" w:hAnsi="Arial"/>
          <w:sz w:val="22"/>
          <w:szCs w:val="22"/>
        </w:rPr>
        <w:t xml:space="preserve">Grits and cornmeal — Southern staples and baking ingredients</w:t>
      </w:r>
    </w:p>
    <w:p>
      <w:pPr>
        <w:pStyle w:val="ListParagraph"/>
        <w:numPr>
          <w:ilvl w:val="0"/>
          <w:numId w:val="2"/>
        </w:numPr>
        <w:spacing w:after="40" w:before="40"/>
      </w:pPr>
      <w:r>
        <w:rPr>
          <w:rFonts w:ascii="Arial" w:cs="Arial" w:eastAsia="Arial" w:hAnsi="Arial"/>
          <w:sz w:val="22"/>
          <w:szCs w:val="22"/>
        </w:rPr>
        <w:t xml:space="preserve">Livestock feed — cattle, hogs, and poultry eat corn, which means meat and dairy products are indirectly corn products too</w:t>
      </w:r>
    </w:p>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D6A2D" w:sz="4"/>
              <w:left w:val="single" w:color="2D6A2D" w:sz="4"/>
              <w:bottom w:val="single" w:color="2D6A2D" w:sz="4"/>
              <w:right w:val="single" w:color="2D6A2D" w:sz="4"/>
            </w:tcBorders>
            <w:shd w:fill="FFF9C4" w:val="clear"/>
            <w:tcMar>
              <w:top w:type="dxa" w:w="120"/>
              <w:left w:type="dxa" w:w="180"/>
              <w:bottom w:type="dxa" w:w="120"/>
              <w:right w:type="dxa" w:w="180"/>
            </w:tcMar>
          </w:tcPr>
          <w:p>
            <w:pPr>
              <w:spacing w:after="80"/>
            </w:pPr>
            <w:r>
              <w:rPr>
                <w:rFonts w:ascii="Arial" w:cs="Arial" w:eastAsia="Arial" w:hAnsi="Arial"/>
                <w:b/>
                <w:bCs/>
                <w:color w:val="1A5C1A"/>
                <w:sz w:val="22"/>
                <w:szCs w:val="22"/>
              </w:rPr>
              <w:t xml:space="preserve">INTERACTIVE — Food Check! (Class Discussion)</w:t>
            </w:r>
          </w:p>
          <w:p>
            <w:pPr>
              <w:pStyle w:val="ListParagraph"/>
              <w:numPr>
                <w:ilvl w:val="0"/>
                <w:numId w:val="2"/>
              </w:numPr>
              <w:spacing w:after="40" w:before="40"/>
            </w:pPr>
            <w:r>
              <w:rPr>
                <w:rFonts w:ascii="Arial" w:cs="Arial" w:eastAsia="Arial" w:hAnsi="Arial"/>
                <w:sz w:val="22"/>
                <w:szCs w:val="22"/>
              </w:rPr>
              <w:t xml:space="preserve">Ask students to raise their hand if they ate any of the following today or yesterday:</w:t>
            </w:r>
          </w:p>
          <w:p>
            <w:pPr>
              <w:pStyle w:val="ListParagraph"/>
              <w:numPr>
                <w:ilvl w:val="0"/>
                <w:numId w:val="2"/>
              </w:numPr>
              <w:spacing w:after="40" w:before="40"/>
            </w:pPr>
            <w:r>
              <w:rPr>
                <w:rFonts w:ascii="Arial" w:cs="Arial" w:eastAsia="Arial" w:hAnsi="Arial"/>
                <w:sz w:val="22"/>
                <w:szCs w:val="22"/>
              </w:rPr>
              <w:t xml:space="preserve">Cereal, chips, soda, ketchup, salad dressing, bread, chicken nuggets, candy bar, or yogurt.</w:t>
            </w:r>
          </w:p>
          <w:p>
            <w:pPr>
              <w:pStyle w:val="ListParagraph"/>
              <w:numPr>
                <w:ilvl w:val="0"/>
                <w:numId w:val="2"/>
              </w:numPr>
              <w:spacing w:after="40" w:before="40"/>
            </w:pPr>
            <w:r>
              <w:rPr>
                <w:rFonts w:ascii="Arial" w:cs="Arial" w:eastAsia="Arial" w:hAnsi="Arial"/>
                <w:sz w:val="22"/>
                <w:szCs w:val="22"/>
              </w:rPr>
              <w:t xml:space="preserve">Explain: all of these commonly contain corn-derived ingredients.</w:t>
            </w:r>
          </w:p>
          <w:p>
            <w:pPr>
              <w:pStyle w:val="ListParagraph"/>
              <w:numPr>
                <w:ilvl w:val="0"/>
                <w:numId w:val="2"/>
              </w:numPr>
              <w:spacing w:after="40" w:before="40"/>
            </w:pPr>
            <w:r>
              <w:rPr>
                <w:rFonts w:ascii="Arial" w:cs="Arial" w:eastAsia="Arial" w:hAnsi="Arial"/>
                <w:sz w:val="22"/>
                <w:szCs w:val="22"/>
              </w:rPr>
              <w:t xml:space="preserve">Ask: 'Before today, did you know you were eating corn when you ate those foods?' Discuss reactions.</w:t>
            </w:r>
          </w:p>
        </w:tc>
      </w:tr>
    </w:tbl>
    <w:p>
      <w:pPr>
        <w:spacing w:after="160"/>
      </w:pPr>
    </w:p>
    <w:p>
      <w:pPr>
        <w:pStyle w:val="Heading2"/>
        <w:spacing w:after="120" w:before="240"/>
      </w:pPr>
      <w:r>
        <w:rPr>
          <w:rFonts w:ascii="Arial" w:cs="Arial" w:eastAsia="Arial" w:hAnsi="Arial"/>
          <w:b/>
          <w:bCs/>
          <w:color w:val="2D6A2D"/>
          <w:sz w:val="26"/>
          <w:szCs w:val="26"/>
        </w:rPr>
        <w:t xml:space="preserve">FIBER — Corn Beyond the Kitchen</w:t>
      </w:r>
    </w:p>
    <w:p>
      <w:pPr>
        <w:spacing w:after="60" w:before="60"/>
      </w:pPr>
      <w:r>
        <w:rPr>
          <w:rFonts w:ascii="Arial" w:cs="Arial" w:eastAsia="Arial" w:hAnsi="Arial"/>
          <w:sz w:val="22"/>
          <w:szCs w:val="22"/>
        </w:rPr>
        <w:t xml:space="preserve">Fiber in agriculture does not just mean the dietary fiber in your cereal. In the agricultural context, fiber refers to materials derived from plants that are used to make textiles, paper, packaging, plastics, and other materials.</w:t>
      </w:r>
    </w:p>
    <w:p>
      <w:pPr>
        <w:spacing w:after="80"/>
      </w:pPr>
    </w:p>
    <w:p>
      <w:pPr>
        <w:spacing w:after="60" w:before="60"/>
      </w:pPr>
      <w:r>
        <w:rPr>
          <w:rFonts w:ascii="Arial" w:cs="Arial" w:eastAsia="Arial" w:hAnsi="Arial"/>
          <w:b/>
          <w:bCs/>
          <w:sz w:val="22"/>
          <w:szCs w:val="22"/>
        </w:rPr>
        <w:t xml:space="preserve">Corn-based fiber and material products:</w:t>
      </w:r>
    </w:p>
    <w:p>
      <w:pPr>
        <w:pStyle w:val="ListParagraph"/>
        <w:numPr>
          <w:ilvl w:val="0"/>
          <w:numId w:val="2"/>
        </w:numPr>
        <w:spacing w:after="40" w:before="40"/>
      </w:pPr>
      <w:r>
        <w:rPr>
          <w:rFonts w:ascii="Arial" w:cs="Arial" w:eastAsia="Arial" w:hAnsi="Arial"/>
          <w:sz w:val="22"/>
          <w:szCs w:val="22"/>
        </w:rPr>
        <w:t xml:space="preserve">Bioplastics — packaging materials, cups, and utensils made from polylactic acid (PLA), which is derived from corn starch</w:t>
      </w:r>
    </w:p>
    <w:p>
      <w:pPr>
        <w:pStyle w:val="ListParagraph"/>
        <w:numPr>
          <w:ilvl w:val="0"/>
          <w:numId w:val="2"/>
        </w:numPr>
        <w:spacing w:after="40" w:before="40"/>
      </w:pPr>
      <w:r>
        <w:rPr>
          <w:rFonts w:ascii="Arial" w:cs="Arial" w:eastAsia="Arial" w:hAnsi="Arial"/>
          <w:sz w:val="22"/>
          <w:szCs w:val="22"/>
        </w:rPr>
        <w:t xml:space="preserve">Corn fiber textiles — some athletic wear and fabrics contain corn-based fibers</w:t>
      </w:r>
    </w:p>
    <w:p>
      <w:pPr>
        <w:pStyle w:val="ListParagraph"/>
        <w:numPr>
          <w:ilvl w:val="0"/>
          <w:numId w:val="2"/>
        </w:numPr>
        <w:spacing w:after="40" w:before="40"/>
      </w:pPr>
      <w:r>
        <w:rPr>
          <w:rFonts w:ascii="Arial" w:cs="Arial" w:eastAsia="Arial" w:hAnsi="Arial"/>
          <w:sz w:val="22"/>
          <w:szCs w:val="22"/>
        </w:rPr>
        <w:t xml:space="preserve">Adhesives and coatings — corn starch is used in paper coatings, cardboard, and packaging glue</w:t>
      </w:r>
    </w:p>
    <w:p>
      <w:pPr>
        <w:pStyle w:val="ListParagraph"/>
        <w:numPr>
          <w:ilvl w:val="0"/>
          <w:numId w:val="2"/>
        </w:numPr>
        <w:spacing w:after="40" w:before="40"/>
      </w:pPr>
      <w:r>
        <w:rPr>
          <w:rFonts w:ascii="Arial" w:cs="Arial" w:eastAsia="Arial" w:hAnsi="Arial"/>
          <w:sz w:val="22"/>
          <w:szCs w:val="22"/>
        </w:rPr>
        <w:t xml:space="preserve">Insulation materials — corn cobs are used in some building insulation products</w:t>
      </w:r>
    </w:p>
    <w:p>
      <w:pPr>
        <w:pStyle w:val="ListParagraph"/>
        <w:numPr>
          <w:ilvl w:val="0"/>
          <w:numId w:val="2"/>
        </w:numPr>
        <w:spacing w:after="40" w:before="40"/>
      </w:pPr>
      <w:r>
        <w:rPr>
          <w:rFonts w:ascii="Arial" w:cs="Arial" w:eastAsia="Arial" w:hAnsi="Arial"/>
          <w:sz w:val="22"/>
          <w:szCs w:val="22"/>
        </w:rPr>
        <w:t xml:space="preserve">Corn stalks and stover — used to make paper, cardboard, and bio-composite materials</w:t>
      </w:r>
    </w:p>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D6A2D" w:sz="4"/>
              <w:left w:val="single" w:color="2D6A2D" w:sz="4"/>
              <w:bottom w:val="single" w:color="2D6A2D" w:sz="4"/>
              <w:right w:val="single" w:color="2D6A2D" w:sz="4"/>
            </w:tcBorders>
            <w:shd w:fill="FFF9C4" w:val="clear"/>
            <w:tcMar>
              <w:top w:type="dxa" w:w="120"/>
              <w:left w:type="dxa" w:w="180"/>
              <w:bottom w:type="dxa" w:w="120"/>
              <w:right w:type="dxa" w:w="180"/>
            </w:tcMar>
          </w:tcPr>
          <w:p>
            <w:pPr>
              <w:spacing w:after="80"/>
            </w:pPr>
            <w:r>
              <w:rPr>
                <w:rFonts w:ascii="Arial" w:cs="Arial" w:eastAsia="Arial" w:hAnsi="Arial"/>
                <w:b/>
                <w:bCs/>
                <w:color w:val="1A5C1A"/>
                <w:sz w:val="22"/>
                <w:szCs w:val="22"/>
              </w:rPr>
              <w:t xml:space="preserve">INTERACTIVE — Fiber Find! (Class Discussion)</w:t>
            </w:r>
          </w:p>
          <w:p>
            <w:pPr>
              <w:pStyle w:val="ListParagraph"/>
              <w:numPr>
                <w:ilvl w:val="0"/>
                <w:numId w:val="2"/>
              </w:numPr>
              <w:spacing w:after="40" w:before="40"/>
            </w:pPr>
            <w:r>
              <w:rPr>
                <w:rFonts w:ascii="Arial" w:cs="Arial" w:eastAsia="Arial" w:hAnsi="Arial"/>
                <w:sz w:val="22"/>
                <w:szCs w:val="22"/>
              </w:rPr>
              <w:t xml:space="preserve">Hold up or describe common classroom objects: a paper cup, a plastic fork, a cardboard box, a notebook.</w:t>
            </w:r>
          </w:p>
          <w:p>
            <w:pPr>
              <w:pStyle w:val="ListParagraph"/>
              <w:numPr>
                <w:ilvl w:val="0"/>
                <w:numId w:val="2"/>
              </w:numPr>
              <w:spacing w:after="40" w:before="40"/>
            </w:pPr>
            <w:r>
              <w:rPr>
                <w:rFonts w:ascii="Arial" w:cs="Arial" w:eastAsia="Arial" w:hAnsi="Arial"/>
                <w:sz w:val="22"/>
                <w:szCs w:val="22"/>
              </w:rPr>
              <w:t xml:space="preserve">Ask students: 'Which of these do you think could have corn in them?'</w:t>
            </w:r>
          </w:p>
          <w:p>
            <w:pPr>
              <w:pStyle w:val="ListParagraph"/>
              <w:numPr>
                <w:ilvl w:val="0"/>
                <w:numId w:val="2"/>
              </w:numPr>
              <w:spacing w:after="40" w:before="40"/>
            </w:pPr>
            <w:r>
              <w:rPr>
                <w:rFonts w:ascii="Arial" w:cs="Arial" w:eastAsia="Arial" w:hAnsi="Arial"/>
                <w:sz w:val="22"/>
                <w:szCs w:val="22"/>
              </w:rPr>
              <w:t xml:space="preserve">Reveal: all four potentially contain corn-derived materials.</w:t>
            </w:r>
          </w:p>
          <w:p>
            <w:pPr>
              <w:pStyle w:val="ListParagraph"/>
              <w:numPr>
                <w:ilvl w:val="0"/>
                <w:numId w:val="2"/>
              </w:numPr>
              <w:spacing w:after="40" w:before="40"/>
            </w:pPr>
            <w:r>
              <w:rPr>
                <w:rFonts w:ascii="Arial" w:cs="Arial" w:eastAsia="Arial" w:hAnsi="Arial"/>
                <w:sz w:val="22"/>
                <w:szCs w:val="22"/>
              </w:rPr>
              <w:t xml:space="preserve">Ask: 'Does it change how you think about these items now that you know where they might come from?'</w:t>
            </w:r>
          </w:p>
        </w:tc>
      </w:tr>
    </w:tbl>
    <w:p>
      <w:pPr>
        <w:spacing w:after="160"/>
      </w:pPr>
    </w:p>
    <w:p>
      <w:pPr>
        <w:pStyle w:val="Heading2"/>
        <w:spacing w:after="120" w:before="240"/>
      </w:pPr>
      <w:r>
        <w:rPr>
          <w:rFonts w:ascii="Arial" w:cs="Arial" w:eastAsia="Arial" w:hAnsi="Arial"/>
          <w:b/>
          <w:bCs/>
          <w:color w:val="2D6A2D"/>
          <w:sz w:val="26"/>
          <w:szCs w:val="26"/>
        </w:rPr>
        <w:t xml:space="preserve">FUEL — Corn Powers the World</w:t>
      </w:r>
    </w:p>
    <w:p>
      <w:pPr>
        <w:spacing w:after="60" w:before="60"/>
      </w:pPr>
      <w:r>
        <w:rPr>
          <w:rFonts w:ascii="Arial" w:cs="Arial" w:eastAsia="Arial" w:hAnsi="Arial"/>
          <w:sz w:val="22"/>
          <w:szCs w:val="22"/>
        </w:rPr>
        <w:t xml:space="preserve">This is where corn gets especially exciting — and where it connects to global trade. Corn is the primary feedstock for ethanol production in the United States. Ethanol is a renewable fuel made by fermenting the sugars in corn.</w:t>
      </w:r>
    </w:p>
    <w:p>
      <w:pPr>
        <w:spacing w:after="80"/>
      </w:pPr>
    </w:p>
    <w:p>
      <w:pPr>
        <w:spacing w:after="60" w:before="60"/>
      </w:pPr>
      <w:r>
        <w:rPr>
          <w:rFonts w:ascii="Arial" w:cs="Arial" w:eastAsia="Arial" w:hAnsi="Arial"/>
          <w:b/>
          <w:bCs/>
          <w:sz w:val="22"/>
          <w:szCs w:val="22"/>
        </w:rPr>
        <w:t xml:space="preserve">Key facts about corn as fuel:</w:t>
      </w:r>
    </w:p>
    <w:p>
      <w:pPr>
        <w:pStyle w:val="ListParagraph"/>
        <w:numPr>
          <w:ilvl w:val="0"/>
          <w:numId w:val="2"/>
        </w:numPr>
        <w:spacing w:after="40" w:before="40"/>
      </w:pPr>
      <w:r>
        <w:rPr>
          <w:rFonts w:ascii="Arial" w:cs="Arial" w:eastAsia="Arial" w:hAnsi="Arial"/>
          <w:sz w:val="22"/>
          <w:szCs w:val="22"/>
        </w:rPr>
        <w:t xml:space="preserve">The U.S. produces more than 15 billion gallons of ethanol per year — the majority from corn.</w:t>
      </w:r>
    </w:p>
    <w:p>
      <w:pPr>
        <w:pStyle w:val="ListParagraph"/>
        <w:numPr>
          <w:ilvl w:val="0"/>
          <w:numId w:val="2"/>
        </w:numPr>
        <w:spacing w:after="40" w:before="40"/>
      </w:pPr>
      <w:r>
        <w:rPr>
          <w:rFonts w:ascii="Arial" w:cs="Arial" w:eastAsia="Arial" w:hAnsi="Arial"/>
          <w:sz w:val="22"/>
          <w:szCs w:val="22"/>
        </w:rPr>
        <w:t xml:space="preserve">Most gasoline sold in the U.S. is E10, meaning it contains 10% ethanol blended with 90% gasoline.</w:t>
      </w:r>
    </w:p>
    <w:p>
      <w:pPr>
        <w:pStyle w:val="ListParagraph"/>
        <w:numPr>
          <w:ilvl w:val="0"/>
          <w:numId w:val="2"/>
        </w:numPr>
        <w:spacing w:after="40" w:before="40"/>
      </w:pPr>
      <w:r>
        <w:rPr>
          <w:rFonts w:ascii="Arial" w:cs="Arial" w:eastAsia="Arial" w:hAnsi="Arial"/>
          <w:sz w:val="22"/>
          <w:szCs w:val="22"/>
        </w:rPr>
        <w:t xml:space="preserve">E85 fuel (85% ethanol, 15% gasoline) can be used in flex-fuel vehicles.</w:t>
      </w:r>
    </w:p>
    <w:p>
      <w:pPr>
        <w:pStyle w:val="ListParagraph"/>
        <w:numPr>
          <w:ilvl w:val="0"/>
          <w:numId w:val="2"/>
        </w:numPr>
        <w:spacing w:after="40" w:before="40"/>
      </w:pPr>
      <w:r>
        <w:rPr>
          <w:rFonts w:ascii="Arial" w:cs="Arial" w:eastAsia="Arial" w:hAnsi="Arial"/>
          <w:sz w:val="22"/>
          <w:szCs w:val="22"/>
        </w:rPr>
        <w:t xml:space="preserve">Ethanol burns cleaner than pure gasoline, reducing greenhouse gas emissions.</w:t>
      </w:r>
    </w:p>
    <w:p>
      <w:pPr>
        <w:pStyle w:val="ListParagraph"/>
        <w:numPr>
          <w:ilvl w:val="0"/>
          <w:numId w:val="2"/>
        </w:numPr>
        <w:spacing w:after="40" w:before="40"/>
      </w:pPr>
      <w:r>
        <w:rPr>
          <w:rFonts w:ascii="Arial" w:cs="Arial" w:eastAsia="Arial" w:hAnsi="Arial"/>
          <w:sz w:val="22"/>
          <w:szCs w:val="22"/>
        </w:rPr>
        <w:t xml:space="preserve">Distiller's dried grains (DDGs) — the leftover solid from ethanol production — are a valuable livestock feed, so very little of the corn plant is wasted.</w:t>
      </w:r>
    </w:p>
    <w:p>
      <w:pPr>
        <w:pStyle w:val="ListParagraph"/>
        <w:numPr>
          <w:ilvl w:val="0"/>
          <w:numId w:val="2"/>
        </w:numPr>
        <w:spacing w:after="40" w:before="40"/>
      </w:pPr>
      <w:r>
        <w:rPr>
          <w:rFonts w:ascii="Arial" w:cs="Arial" w:eastAsia="Arial" w:hAnsi="Arial"/>
          <w:sz w:val="22"/>
          <w:szCs w:val="22"/>
        </w:rPr>
        <w:t xml:space="preserve">The U.S. exports ethanol to countries including Brazil, India, Canada, and South Korea.</w:t>
      </w:r>
    </w:p>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D6A2D" w:sz="4"/>
              <w:left w:val="single" w:color="2D6A2D" w:sz="4"/>
              <w:bottom w:val="single" w:color="2D6A2D" w:sz="4"/>
              <w:right w:val="single" w:color="2D6A2D" w:sz="4"/>
            </w:tcBorders>
            <w:shd w:fill="FFF9C4" w:val="clear"/>
            <w:tcMar>
              <w:top w:type="dxa" w:w="120"/>
              <w:left w:type="dxa" w:w="180"/>
              <w:bottom w:type="dxa" w:w="120"/>
              <w:right w:type="dxa" w:w="180"/>
            </w:tcMar>
          </w:tcPr>
          <w:p>
            <w:pPr>
              <w:spacing w:after="80"/>
            </w:pPr>
            <w:r>
              <w:rPr>
                <w:rFonts w:ascii="Arial" w:cs="Arial" w:eastAsia="Arial" w:hAnsi="Arial"/>
                <w:b/>
                <w:bCs/>
                <w:color w:val="1A5C1A"/>
                <w:sz w:val="22"/>
                <w:szCs w:val="22"/>
              </w:rPr>
              <w:t xml:space="preserve">INTERACTIVE — Fuel Facts! (Class Discussion)</w:t>
            </w:r>
          </w:p>
          <w:p>
            <w:pPr>
              <w:pStyle w:val="ListParagraph"/>
              <w:numPr>
                <w:ilvl w:val="0"/>
                <w:numId w:val="2"/>
              </w:numPr>
              <w:spacing w:after="40" w:before="40"/>
            </w:pPr>
            <w:r>
              <w:rPr>
                <w:rFonts w:ascii="Arial" w:cs="Arial" w:eastAsia="Arial" w:hAnsi="Arial"/>
                <w:sz w:val="22"/>
                <w:szCs w:val="22"/>
              </w:rPr>
              <w:t xml:space="preserve">Ask students: 'Who has ever been in a car? Good — you have probably used corn as fuel!'</w:t>
            </w:r>
          </w:p>
          <w:p>
            <w:pPr>
              <w:pStyle w:val="ListParagraph"/>
              <w:numPr>
                <w:ilvl w:val="0"/>
                <w:numId w:val="2"/>
              </w:numPr>
              <w:spacing w:after="40" w:before="40"/>
            </w:pPr>
            <w:r>
              <w:rPr>
                <w:rFonts w:ascii="Arial" w:cs="Arial" w:eastAsia="Arial" w:hAnsi="Arial"/>
                <w:sz w:val="22"/>
                <w:szCs w:val="22"/>
              </w:rPr>
              <w:t xml:space="preserve">Ask: 'If you could create a new fuel from a plant, what plant would you choose and why?'</w:t>
            </w:r>
          </w:p>
          <w:p>
            <w:pPr>
              <w:pStyle w:val="ListParagraph"/>
              <w:numPr>
                <w:ilvl w:val="0"/>
                <w:numId w:val="2"/>
              </w:numPr>
              <w:spacing w:after="40" w:before="40"/>
            </w:pPr>
            <w:r>
              <w:rPr>
                <w:rFonts w:ascii="Arial" w:cs="Arial" w:eastAsia="Arial" w:hAnsi="Arial"/>
                <w:sz w:val="22"/>
                <w:szCs w:val="22"/>
              </w:rPr>
              <w:t xml:space="preserve">Brief think-pair-share (1 minute). Then take 3-4 student responses.</w:t>
            </w:r>
          </w:p>
          <w:p>
            <w:pPr>
              <w:pStyle w:val="ListParagraph"/>
              <w:numPr>
                <w:ilvl w:val="0"/>
                <w:numId w:val="2"/>
              </w:numPr>
              <w:spacing w:after="40" w:before="40"/>
            </w:pPr>
            <w:r>
              <w:rPr>
                <w:rFonts w:ascii="Arial" w:cs="Arial" w:eastAsia="Arial" w:hAnsi="Arial"/>
                <w:sz w:val="22"/>
                <w:szCs w:val="22"/>
              </w:rPr>
              <w:t xml:space="preserve">Tie back: farmers, engineers, and scientists make real decisions like this every day.</w:t>
            </w:r>
          </w:p>
        </w:tc>
      </w:tr>
    </w:tbl>
    <w:p>
      <w:pPr>
        <w:spacing w:after="120"/>
      </w:pPr>
    </w:p>
    <w:p>
      <w:pPr>
        <w:pBdr>
          <w:bottom w:val="single" w:color="2D6A2D" w:sz="6" w:space="1"/>
        </w:pBdr>
        <w:spacing w:after="120" w:before="120"/>
      </w:pPr>
    </w:p>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7B3F00" w:sz="6"/>
              <w:left w:val="single" w:color="7B3F00" w:sz="6"/>
              <w:bottom w:val="single" w:color="7B3F00" w:sz="6"/>
              <w:right w:val="single" w:color="7B3F00" w:sz="6"/>
            </w:tcBorders>
            <w:shd w:fill="FFF3E0" w:val="clear"/>
            <w:tcMar>
              <w:top w:type="dxa" w:w="120"/>
              <w:left w:type="dxa" w:w="180"/>
              <w:bottom w:type="dxa" w:w="120"/>
              <w:right w:type="dxa" w:w="180"/>
            </w:tcMar>
          </w:tcPr>
          <w:p>
            <w:pPr>
              <w:spacing w:after="100"/>
            </w:pPr>
            <w:r>
              <w:rPr>
                <w:rFonts w:ascii="Arial" w:cs="Arial" w:eastAsia="Arial" w:hAnsi="Arial"/>
                <w:b/>
                <w:bCs/>
                <w:color w:val="7B3F00"/>
                <w:sz w:val="24"/>
                <w:szCs w:val="24"/>
              </w:rPr>
              <w:t xml:space="preserve">HANDS-ON ACTIVITY: The Corn Sorting Challenge</w:t>
            </w:r>
          </w:p>
          <w:p>
            <w:pPr>
              <w:spacing w:after="40" w:before="40"/>
            </w:pPr>
            <w:r>
              <w:rPr>
                <w:rFonts w:ascii="Arial" w:cs="Arial" w:eastAsia="Arial" w:hAnsi="Arial"/>
                <w:sz w:val="22"/>
                <w:szCs w:val="22"/>
              </w:rPr>
              <w:t xml:space="preserve">Time Required: 20–25 minutes    |    Group Size: 3–4 students per group</w:t>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SETUP: Before class, prepare a set of 30 product cards (index cards or printed slips). Each card names one everyday product. Include items from all three categories — Food, Fiber, and Fuel — with several cards that could fit more than one category.</w:t>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Sample products for cards: Tortilla chips, Cardboard box, E10 gasoline, Salad dressing, Plastic fork, Yogurt, Paper cup, Car fuel (E85), Corn starch, Athletic shirt (PLA blend), Livestock feed, Ketchup, Bio-based packaging, Rubbing alcohol, Corn oil, Notebook cover, Corn on the cob, Biodegradable cup, Corn syrup, Insulation material</w:t>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STUDENT INSTRUCTIONS:</w:t>
            </w:r>
          </w:p>
          <w:p>
            <w:pPr>
              <w:spacing w:after="40" w:before="40"/>
            </w:pPr>
            <w:r>
              <w:rPr>
                <w:rFonts w:ascii="Arial" w:cs="Arial" w:eastAsia="Arial" w:hAnsi="Arial"/>
                <w:sz w:val="22"/>
                <w:szCs w:val="22"/>
              </w:rPr>
              <w:t xml:space="preserve">Step 1: Each group receives a set of product cards and three labeled sorting areas (Food / Fiber / Fuel).</w:t>
            </w:r>
          </w:p>
          <w:p>
            <w:pPr>
              <w:spacing w:after="40" w:before="40"/>
            </w:pPr>
            <w:r>
              <w:rPr>
                <w:rFonts w:ascii="Arial" w:cs="Arial" w:eastAsia="Arial" w:hAnsi="Arial"/>
                <w:sz w:val="22"/>
                <w:szCs w:val="22"/>
              </w:rPr>
              <w:t xml:space="preserve">Step 2: As a group, sort every card into the category you think fits best. Some cards may fit more than one — place those in the overlap zone and be ready to explain your reasoning.</w:t>
            </w:r>
          </w:p>
          <w:p>
            <w:pPr>
              <w:spacing w:after="40" w:before="40"/>
            </w:pPr>
            <w:r>
              <w:rPr>
                <w:rFonts w:ascii="Arial" w:cs="Arial" w:eastAsia="Arial" w:hAnsi="Arial"/>
                <w:sz w:val="22"/>
                <w:szCs w:val="22"/>
              </w:rPr>
              <w:t xml:space="preserve">Step 3: After sorting, each group picks their two most surprising cards and explains to the class WHY they were surprised.</w:t>
            </w:r>
          </w:p>
          <w:p>
            <w:pPr>
              <w:spacing w:after="40" w:before="40"/>
            </w:pPr>
            <w:r>
              <w:rPr>
                <w:rFonts w:ascii="Arial" w:cs="Arial" w:eastAsia="Arial" w:hAnsi="Arial"/>
                <w:sz w:val="22"/>
                <w:szCs w:val="22"/>
              </w:rPr>
              <w:t xml:space="preserve">Step 4: Class debrief — teacher reveals any cards that are debated and discusses why agriculture is so interconnected.</w:t>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BONUS CHALLENGE: Can your group think of three more everyday products that should have been on a card? Write them down and defend which F they belong to.</w:t>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TEACHER NOTE: The goal is not a perfect sort — it is the discussion. Encourage disagreement and reasoning. Many products legitimately span categories.</w:t>
            </w:r>
          </w:p>
        </w:tc>
      </w:tr>
    </w:tbl>
    <w:p>
      <w:pPr>
        <w:spacing w:after="200"/>
      </w:pPr>
    </w:p>
    <w:p>
      <w:pPr>
        <w:pBdr>
          <w:bottom w:val="single" w:color="2D6A2D" w:sz="6" w:space="1"/>
        </w:pBdr>
        <w:spacing w:after="120" w:before="120"/>
      </w:pPr>
    </w:p>
    <w:p>
      <w:pPr>
        <w:spacing w:after="120"/>
      </w:pPr>
    </w:p>
    <w:p>
      <w:pPr>
        <w:pStyle w:val="Heading1"/>
        <w:spacing w:after="160" w:before="320"/>
      </w:pPr>
      <w:r>
        <w:rPr>
          <w:rFonts w:ascii="Arial" w:cs="Arial" w:eastAsia="Arial" w:hAnsi="Arial"/>
          <w:b/>
          <w:bCs/>
          <w:color w:val="1A5C1A"/>
          <w:sz w:val="32"/>
          <w:szCs w:val="32"/>
        </w:rPr>
        <w:t xml:space="preserve">Part 3: From Seed to Shelf — The Corn Journey</w:t>
      </w:r>
    </w:p>
    <w:p>
      <w:pPr>
        <w:spacing w:after="60" w:before="60"/>
      </w:pPr>
      <w:r>
        <w:rPr>
          <w:rFonts w:ascii="Arial" w:cs="Arial" w:eastAsia="Arial" w:hAnsi="Arial"/>
          <w:sz w:val="22"/>
          <w:szCs w:val="22"/>
        </w:rPr>
        <w:t xml:space="preserve">Every ear of corn you encounter went on an extraordinary journey. That journey involves dozens of people, hundreds of miles of transportation, and an entire web of industries — most of which you have never heard of. Let us follow that journey from the very beginning.</w:t>
      </w:r>
    </w:p>
    <w:p>
      <w:pPr>
        <w:spacing w:after="120"/>
      </w:pPr>
    </w:p>
    <w:p>
      <w:pPr>
        <w:pStyle w:val="Heading2"/>
        <w:spacing w:after="120" w:before="240"/>
      </w:pPr>
      <w:r>
        <w:rPr>
          <w:rFonts w:ascii="Arial" w:cs="Arial" w:eastAsia="Arial" w:hAnsi="Arial"/>
          <w:b/>
          <w:bCs/>
          <w:color w:val="2D6A2D"/>
          <w:sz w:val="26"/>
          <w:szCs w:val="26"/>
        </w:rPr>
        <w:t xml:space="preserve">Step 1: The Seed Scientist</w:t>
      </w:r>
    </w:p>
    <w:p>
      <w:pPr>
        <w:spacing w:after="60" w:before="60"/>
      </w:pPr>
      <w:r>
        <w:rPr>
          <w:rFonts w:ascii="Arial" w:cs="Arial" w:eastAsia="Arial" w:hAnsi="Arial"/>
          <w:sz w:val="22"/>
          <w:szCs w:val="22"/>
        </w:rPr>
        <w:t xml:space="preserve">Before a single kernel is ever planted in the ground, years of scientific work have already gone into it. Seed scientists — also called plant breeders or agricultural geneticists — work to develop corn varieties that are more productive, more resistant to drought and disease, and better suited to different climates.</w:t>
      </w:r>
    </w:p>
    <w:p>
      <w:pPr>
        <w:pStyle w:val="ListParagraph"/>
        <w:numPr>
          <w:ilvl w:val="0"/>
          <w:numId w:val="2"/>
        </w:numPr>
        <w:spacing w:after="40" w:before="40"/>
      </w:pPr>
      <w:r>
        <w:rPr>
          <w:rFonts w:ascii="Arial" w:cs="Arial" w:eastAsia="Arial" w:hAnsi="Arial"/>
          <w:sz w:val="22"/>
          <w:szCs w:val="22"/>
        </w:rPr>
        <w:t xml:space="preserve">They work in laboratories and test fields, studying plant genetics.</w:t>
      </w:r>
    </w:p>
    <w:p>
      <w:pPr>
        <w:pStyle w:val="ListParagraph"/>
        <w:numPr>
          <w:ilvl w:val="0"/>
          <w:numId w:val="2"/>
        </w:numPr>
        <w:spacing w:after="40" w:before="40"/>
      </w:pPr>
      <w:r>
        <w:rPr>
          <w:rFonts w:ascii="Arial" w:cs="Arial" w:eastAsia="Arial" w:hAnsi="Arial"/>
          <w:sz w:val="22"/>
          <w:szCs w:val="22"/>
        </w:rPr>
        <w:t xml:space="preserve">Modern corn hybrids are the result of decades of selective breeding and, in some cases, biotechnology.</w:t>
      </w:r>
    </w:p>
    <w:p>
      <w:pPr>
        <w:pStyle w:val="ListParagraph"/>
        <w:numPr>
          <w:ilvl w:val="0"/>
          <w:numId w:val="2"/>
        </w:numPr>
        <w:spacing w:after="40" w:before="40"/>
      </w:pPr>
      <w:r>
        <w:rPr>
          <w:rFonts w:ascii="Arial" w:cs="Arial" w:eastAsia="Arial" w:hAnsi="Arial"/>
          <w:sz w:val="22"/>
          <w:szCs w:val="22"/>
        </w:rPr>
        <w:t xml:space="preserve">A single new corn variety can take 7 to 10 years to develop before it reaches a farmer's field.</w:t>
      </w:r>
    </w:p>
    <w:p>
      <w:pPr>
        <w:pStyle w:val="ListParagraph"/>
        <w:numPr>
          <w:ilvl w:val="0"/>
          <w:numId w:val="2"/>
        </w:numPr>
        <w:spacing w:after="40" w:before="40"/>
      </w:pPr>
      <w:r>
        <w:rPr>
          <w:rFonts w:ascii="Arial" w:cs="Arial" w:eastAsia="Arial" w:hAnsi="Arial"/>
          <w:sz w:val="22"/>
          <w:szCs w:val="22"/>
        </w:rPr>
        <w:t xml:space="preserve">Companies like Corteva, Bayer, and Syngenta employ hundreds of seed scientists.</w:t>
      </w:r>
    </w:p>
    <w:p>
      <w:pPr>
        <w:spacing w:after="120"/>
      </w:pPr>
    </w:p>
    <w:p>
      <w:pPr>
        <w:pStyle w:val="Heading2"/>
        <w:spacing w:after="120" w:before="240"/>
      </w:pPr>
      <w:r>
        <w:rPr>
          <w:rFonts w:ascii="Arial" w:cs="Arial" w:eastAsia="Arial" w:hAnsi="Arial"/>
          <w:b/>
          <w:bCs/>
          <w:color w:val="2D6A2D"/>
          <w:sz w:val="26"/>
          <w:szCs w:val="26"/>
        </w:rPr>
        <w:t xml:space="preserve">Step 2: The Seed Production Farm</w:t>
      </w:r>
    </w:p>
    <w:p>
      <w:pPr>
        <w:spacing w:after="60" w:before="60"/>
      </w:pPr>
      <w:r>
        <w:rPr>
          <w:rFonts w:ascii="Arial" w:cs="Arial" w:eastAsia="Arial" w:hAnsi="Arial"/>
          <w:sz w:val="22"/>
          <w:szCs w:val="22"/>
        </w:rPr>
        <w:t xml:space="preserve">Once a new seed variety is developed, it must be grown and multiplied on specialized seed production farms. These are different from regular corn farms — the goal here is to produce pure, high-quality seed, not grain.</w:t>
      </w:r>
    </w:p>
    <w:p>
      <w:pPr>
        <w:pStyle w:val="ListParagraph"/>
        <w:numPr>
          <w:ilvl w:val="0"/>
          <w:numId w:val="2"/>
        </w:numPr>
        <w:spacing w:after="40" w:before="40"/>
      </w:pPr>
      <w:r>
        <w:rPr>
          <w:rFonts w:ascii="Arial" w:cs="Arial" w:eastAsia="Arial" w:hAnsi="Arial"/>
          <w:sz w:val="22"/>
          <w:szCs w:val="22"/>
        </w:rPr>
        <w:t xml:space="preserve">Seed corn detasseling — removing the tassels from corn plants to control pollination — is a major summer job for many high school and college students in corn belt states.</w:t>
      </w:r>
    </w:p>
    <w:p>
      <w:pPr>
        <w:pStyle w:val="ListParagraph"/>
        <w:numPr>
          <w:ilvl w:val="0"/>
          <w:numId w:val="2"/>
        </w:numPr>
        <w:spacing w:after="40" w:before="40"/>
      </w:pPr>
      <w:r>
        <w:rPr>
          <w:rFonts w:ascii="Arial" w:cs="Arial" w:eastAsia="Arial" w:hAnsi="Arial"/>
          <w:sz w:val="22"/>
          <w:szCs w:val="22"/>
        </w:rPr>
        <w:t xml:space="preserve">Seed is carefully tested for germination rate, purity, and disease resistance.</w:t>
      </w:r>
    </w:p>
    <w:p>
      <w:pPr>
        <w:spacing w:after="120"/>
      </w:pPr>
    </w:p>
    <w:p>
      <w:pPr>
        <w:pStyle w:val="Heading2"/>
        <w:spacing w:after="120" w:before="240"/>
      </w:pPr>
      <w:r>
        <w:rPr>
          <w:rFonts w:ascii="Arial" w:cs="Arial" w:eastAsia="Arial" w:hAnsi="Arial"/>
          <w:b/>
          <w:bCs/>
          <w:color w:val="2D6A2D"/>
          <w:sz w:val="26"/>
          <w:szCs w:val="26"/>
        </w:rPr>
        <w:t xml:space="preserve">Step 3: The Truck Driver — Getting Seed to the Farm</w:t>
      </w:r>
    </w:p>
    <w:p>
      <w:pPr>
        <w:spacing w:after="60" w:before="60"/>
      </w:pPr>
      <w:r>
        <w:rPr>
          <w:rFonts w:ascii="Arial" w:cs="Arial" w:eastAsia="Arial" w:hAnsi="Arial"/>
          <w:sz w:val="22"/>
          <w:szCs w:val="22"/>
        </w:rPr>
        <w:t xml:space="preserve">Seed does not teleport to the farm. Truck drivers haul bags and bulk seed from seed processing facilities to co-ops and farm supply stores — and sometimes directly to the farmer's door.</w:t>
      </w:r>
    </w:p>
    <w:p>
      <w:pPr>
        <w:pStyle w:val="ListParagraph"/>
        <w:numPr>
          <w:ilvl w:val="0"/>
          <w:numId w:val="2"/>
        </w:numPr>
        <w:spacing w:after="40" w:before="40"/>
      </w:pPr>
      <w:r>
        <w:rPr>
          <w:rFonts w:ascii="Arial" w:cs="Arial" w:eastAsia="Arial" w:hAnsi="Arial"/>
          <w:sz w:val="22"/>
          <w:szCs w:val="22"/>
        </w:rPr>
        <w:t xml:space="preserve">Truck drivers in agriculture are critical links in the supply chain.</w:t>
      </w:r>
    </w:p>
    <w:p>
      <w:pPr>
        <w:pStyle w:val="ListParagraph"/>
        <w:numPr>
          <w:ilvl w:val="0"/>
          <w:numId w:val="2"/>
        </w:numPr>
        <w:spacing w:after="40" w:before="40"/>
      </w:pPr>
      <w:r>
        <w:rPr>
          <w:rFonts w:ascii="Arial" w:cs="Arial" w:eastAsia="Arial" w:hAnsi="Arial"/>
          <w:sz w:val="22"/>
          <w:szCs w:val="22"/>
        </w:rPr>
        <w:t xml:space="preserve">A typical semi-truck hauls about 44,000 pounds of cargo — imagine how many bags of seed corn that is!</w:t>
      </w:r>
    </w:p>
    <w:p>
      <w:pPr>
        <w:pStyle w:val="ListParagraph"/>
        <w:numPr>
          <w:ilvl w:val="0"/>
          <w:numId w:val="2"/>
        </w:numPr>
        <w:spacing w:after="40" w:before="40"/>
      </w:pPr>
      <w:r>
        <w:rPr>
          <w:rFonts w:ascii="Arial" w:cs="Arial" w:eastAsia="Arial" w:hAnsi="Arial"/>
          <w:sz w:val="22"/>
          <w:szCs w:val="22"/>
        </w:rPr>
        <w:t xml:space="preserve">Without reliable transportation, the entire planting season could be delayed.</w:t>
      </w:r>
    </w:p>
    <w:p>
      <w:pPr>
        <w:spacing w:after="120"/>
      </w:pPr>
    </w:p>
    <w:p>
      <w:pPr>
        <w:pStyle w:val="Heading2"/>
        <w:spacing w:after="120" w:before="240"/>
      </w:pPr>
      <w:r>
        <w:rPr>
          <w:rFonts w:ascii="Arial" w:cs="Arial" w:eastAsia="Arial" w:hAnsi="Arial"/>
          <w:b/>
          <w:bCs/>
          <w:color w:val="2D6A2D"/>
          <w:sz w:val="26"/>
          <w:szCs w:val="26"/>
        </w:rPr>
        <w:t xml:space="preserve">Step 4: The Farmer / Producer</w:t>
      </w:r>
    </w:p>
    <w:p>
      <w:pPr>
        <w:spacing w:after="60" w:before="60"/>
      </w:pPr>
      <w:r>
        <w:rPr>
          <w:rFonts w:ascii="Arial" w:cs="Arial" w:eastAsia="Arial" w:hAnsi="Arial"/>
          <w:sz w:val="22"/>
          <w:szCs w:val="22"/>
        </w:rPr>
        <w:t xml:space="preserve">The farmer is the backbone of the entire system. A corn farmer's work begins months before planting and extends well beyond harvest. Modern corn farming involves a sophisticated blend of science, business management, and hands-on skill.</w:t>
      </w:r>
    </w:p>
    <w:p>
      <w:pPr>
        <w:pStyle w:val="ListParagraph"/>
        <w:numPr>
          <w:ilvl w:val="0"/>
          <w:numId w:val="2"/>
        </w:numPr>
        <w:spacing w:after="40" w:before="40"/>
      </w:pPr>
      <w:r>
        <w:rPr>
          <w:rFonts w:ascii="Arial" w:cs="Arial" w:eastAsia="Arial" w:hAnsi="Arial"/>
          <w:sz w:val="22"/>
          <w:szCs w:val="22"/>
        </w:rPr>
        <w:t xml:space="preserve">Spring: Test soil, apply fertilizer, and calibrate planting equipment.</w:t>
      </w:r>
    </w:p>
    <w:p>
      <w:pPr>
        <w:pStyle w:val="ListParagraph"/>
        <w:numPr>
          <w:ilvl w:val="0"/>
          <w:numId w:val="2"/>
        </w:numPr>
        <w:spacing w:after="40" w:before="40"/>
      </w:pPr>
      <w:r>
        <w:rPr>
          <w:rFonts w:ascii="Arial" w:cs="Arial" w:eastAsia="Arial" w:hAnsi="Arial"/>
          <w:sz w:val="22"/>
          <w:szCs w:val="22"/>
        </w:rPr>
        <w:t xml:space="preserve">Planting: Use GPS-guided precision planting equipment to place seeds at exact depths and spacing.</w:t>
      </w:r>
    </w:p>
    <w:p>
      <w:pPr>
        <w:pStyle w:val="ListParagraph"/>
        <w:numPr>
          <w:ilvl w:val="0"/>
          <w:numId w:val="2"/>
        </w:numPr>
        <w:spacing w:after="40" w:before="40"/>
      </w:pPr>
      <w:r>
        <w:rPr>
          <w:rFonts w:ascii="Arial" w:cs="Arial" w:eastAsia="Arial" w:hAnsi="Arial"/>
          <w:sz w:val="22"/>
          <w:szCs w:val="22"/>
        </w:rPr>
        <w:t xml:space="preserve">Growing season: Monitor for pests, weeds, and disease; manage irrigation if needed.</w:t>
      </w:r>
    </w:p>
    <w:p>
      <w:pPr>
        <w:pStyle w:val="ListParagraph"/>
        <w:numPr>
          <w:ilvl w:val="0"/>
          <w:numId w:val="2"/>
        </w:numPr>
        <w:spacing w:after="40" w:before="40"/>
      </w:pPr>
      <w:r>
        <w:rPr>
          <w:rFonts w:ascii="Arial" w:cs="Arial" w:eastAsia="Arial" w:hAnsi="Arial"/>
          <w:sz w:val="22"/>
          <w:szCs w:val="22"/>
        </w:rPr>
        <w:t xml:space="preserve">Harvest: Use combine harvesters to pick and shell corn — a single modern combine can harvest 20 acres per hour.</w:t>
      </w:r>
    </w:p>
    <w:p>
      <w:pPr>
        <w:pStyle w:val="ListParagraph"/>
        <w:numPr>
          <w:ilvl w:val="0"/>
          <w:numId w:val="2"/>
        </w:numPr>
        <w:spacing w:after="40" w:before="40"/>
      </w:pPr>
      <w:r>
        <w:rPr>
          <w:rFonts w:ascii="Arial" w:cs="Arial" w:eastAsia="Arial" w:hAnsi="Arial"/>
          <w:sz w:val="22"/>
          <w:szCs w:val="22"/>
        </w:rPr>
        <w:t xml:space="preserve">Post-harvest: Haul corn to grain elevators, or dry and store it on-farm.</w:t>
      </w:r>
    </w:p>
    <w:p>
      <w:pPr>
        <w:pStyle w:val="ListParagraph"/>
        <w:numPr>
          <w:ilvl w:val="0"/>
          <w:numId w:val="2"/>
        </w:numPr>
        <w:spacing w:after="40" w:before="40"/>
      </w:pPr>
      <w:r>
        <w:rPr>
          <w:rFonts w:ascii="Arial" w:cs="Arial" w:eastAsia="Arial" w:hAnsi="Arial"/>
          <w:sz w:val="22"/>
          <w:szCs w:val="22"/>
        </w:rPr>
        <w:t xml:space="preserve">A typical corn farmer in the Midwest manages anywhere from a few hundred to several thousand acres.</w:t>
      </w:r>
    </w:p>
    <w:p>
      <w:pPr>
        <w:spacing w:after="120"/>
      </w:pPr>
    </w:p>
    <w:p>
      <w:pPr>
        <w:pStyle w:val="Heading2"/>
        <w:spacing w:after="120" w:before="240"/>
      </w:pPr>
      <w:r>
        <w:rPr>
          <w:rFonts w:ascii="Arial" w:cs="Arial" w:eastAsia="Arial" w:hAnsi="Arial"/>
          <w:b/>
          <w:bCs/>
          <w:color w:val="2D6A2D"/>
          <w:sz w:val="26"/>
          <w:szCs w:val="26"/>
        </w:rPr>
        <w:t xml:space="preserve">Step 5: The Agronomist</w:t>
      </w:r>
    </w:p>
    <w:p>
      <w:pPr>
        <w:spacing w:after="60" w:before="60"/>
      </w:pPr>
      <w:r>
        <w:rPr>
          <w:rFonts w:ascii="Arial" w:cs="Arial" w:eastAsia="Arial" w:hAnsi="Arial"/>
          <w:sz w:val="22"/>
          <w:szCs w:val="22"/>
        </w:rPr>
        <w:t xml:space="preserve">Agronomists are crop specialists who advise farmers on everything from soil health and fertilizer rates to pest management and irrigation. Think of them as the farmer's trusted consultant.</w:t>
      </w:r>
    </w:p>
    <w:p>
      <w:pPr>
        <w:pStyle w:val="ListParagraph"/>
        <w:numPr>
          <w:ilvl w:val="0"/>
          <w:numId w:val="2"/>
        </w:numPr>
        <w:spacing w:after="40" w:before="40"/>
      </w:pPr>
      <w:r>
        <w:rPr>
          <w:rFonts w:ascii="Arial" w:cs="Arial" w:eastAsia="Arial" w:hAnsi="Arial"/>
          <w:sz w:val="22"/>
          <w:szCs w:val="22"/>
        </w:rPr>
        <w:t xml:space="preserve">They may work for a seed company, a chemical company, a cooperative, a university extension service, or independently.</w:t>
      </w:r>
    </w:p>
    <w:p>
      <w:pPr>
        <w:pStyle w:val="ListParagraph"/>
        <w:numPr>
          <w:ilvl w:val="0"/>
          <w:numId w:val="2"/>
        </w:numPr>
        <w:spacing w:after="40" w:before="40"/>
      </w:pPr>
      <w:r>
        <w:rPr>
          <w:rFonts w:ascii="Arial" w:cs="Arial" w:eastAsia="Arial" w:hAnsi="Arial"/>
          <w:sz w:val="22"/>
          <w:szCs w:val="22"/>
        </w:rPr>
        <w:t xml:space="preserve">An agronomist might walk fields with a farmer, collect soil samples, and help interpret lab results.</w:t>
      </w:r>
    </w:p>
    <w:p>
      <w:pPr>
        <w:pStyle w:val="ListParagraph"/>
        <w:numPr>
          <w:ilvl w:val="0"/>
          <w:numId w:val="2"/>
        </w:numPr>
        <w:spacing w:after="40" w:before="40"/>
      </w:pPr>
      <w:r>
        <w:rPr>
          <w:rFonts w:ascii="Arial" w:cs="Arial" w:eastAsia="Arial" w:hAnsi="Arial"/>
          <w:sz w:val="22"/>
          <w:szCs w:val="22"/>
        </w:rPr>
        <w:t xml:space="preserve">They connect the latest agricultural science directly to practical farm decisions.</w:t>
      </w:r>
    </w:p>
    <w:p>
      <w:pPr>
        <w:spacing w:after="120"/>
      </w:pPr>
    </w:p>
    <w:p>
      <w:pPr>
        <w:pStyle w:val="Heading2"/>
        <w:spacing w:after="120" w:before="240"/>
      </w:pPr>
      <w:r>
        <w:rPr>
          <w:rFonts w:ascii="Arial" w:cs="Arial" w:eastAsia="Arial" w:hAnsi="Arial"/>
          <w:b/>
          <w:bCs/>
          <w:color w:val="2D6A2D"/>
          <w:sz w:val="26"/>
          <w:szCs w:val="26"/>
        </w:rPr>
        <w:t xml:space="preserve">Step 6: The Grain Elevator and Storage Specialist</w:t>
      </w:r>
    </w:p>
    <w:p>
      <w:pPr>
        <w:spacing w:after="60" w:before="60"/>
      </w:pPr>
      <w:r>
        <w:rPr>
          <w:rFonts w:ascii="Arial" w:cs="Arial" w:eastAsia="Arial" w:hAnsi="Arial"/>
          <w:sz w:val="22"/>
          <w:szCs w:val="22"/>
        </w:rPr>
        <w:t xml:space="preserve">After harvest, corn is transported to a grain elevator — a facility that dries, stores, and handles large quantities of grain. Grain elevators are the central hub of the local corn economy.</w:t>
      </w:r>
    </w:p>
    <w:p>
      <w:pPr>
        <w:pStyle w:val="ListParagraph"/>
        <w:numPr>
          <w:ilvl w:val="0"/>
          <w:numId w:val="2"/>
        </w:numPr>
        <w:spacing w:after="40" w:before="40"/>
      </w:pPr>
      <w:r>
        <w:rPr>
          <w:rFonts w:ascii="Arial" w:cs="Arial" w:eastAsia="Arial" w:hAnsi="Arial"/>
          <w:sz w:val="22"/>
          <w:szCs w:val="22"/>
        </w:rPr>
        <w:t xml:space="preserve">Workers at grain elevators test grain for moisture content and quality.</w:t>
      </w:r>
    </w:p>
    <w:p>
      <w:pPr>
        <w:pStyle w:val="ListParagraph"/>
        <w:numPr>
          <w:ilvl w:val="0"/>
          <w:numId w:val="2"/>
        </w:numPr>
        <w:spacing w:after="40" w:before="40"/>
      </w:pPr>
      <w:r>
        <w:rPr>
          <w:rFonts w:ascii="Arial" w:cs="Arial" w:eastAsia="Arial" w:hAnsi="Arial"/>
          <w:sz w:val="22"/>
          <w:szCs w:val="22"/>
        </w:rPr>
        <w:t xml:space="preserve">Corn that is too wet must be dried before storage to prevent spoilage and mold.</w:t>
      </w:r>
    </w:p>
    <w:p>
      <w:pPr>
        <w:pStyle w:val="ListParagraph"/>
        <w:numPr>
          <w:ilvl w:val="0"/>
          <w:numId w:val="2"/>
        </w:numPr>
        <w:spacing w:after="40" w:before="40"/>
      </w:pPr>
      <w:r>
        <w:rPr>
          <w:rFonts w:ascii="Arial" w:cs="Arial" w:eastAsia="Arial" w:hAnsi="Arial"/>
          <w:sz w:val="22"/>
          <w:szCs w:val="22"/>
        </w:rPr>
        <w:t xml:space="preserve">Grain elevators also buy corn from farmers and sell it to processors and exporters.</w:t>
      </w:r>
    </w:p>
    <w:p>
      <w:pPr>
        <w:pStyle w:val="ListParagraph"/>
        <w:numPr>
          <w:ilvl w:val="0"/>
          <w:numId w:val="2"/>
        </w:numPr>
        <w:spacing w:after="40" w:before="40"/>
      </w:pPr>
      <w:r>
        <w:rPr>
          <w:rFonts w:ascii="Arial" w:cs="Arial" w:eastAsia="Arial" w:hAnsi="Arial"/>
          <w:sz w:val="22"/>
          <w:szCs w:val="22"/>
        </w:rPr>
        <w:t xml:space="preserve">Some farmers store corn in large on-farm bins, managing their own drying and marketing.</w:t>
      </w:r>
    </w:p>
    <w:p>
      <w:pPr>
        <w:spacing w:after="120"/>
      </w:pPr>
    </w:p>
    <w:p>
      <w:pPr>
        <w:pStyle w:val="Heading2"/>
        <w:spacing w:after="120" w:before="240"/>
      </w:pPr>
      <w:r>
        <w:rPr>
          <w:rFonts w:ascii="Arial" w:cs="Arial" w:eastAsia="Arial" w:hAnsi="Arial"/>
          <w:b/>
          <w:bCs/>
          <w:color w:val="2D6A2D"/>
          <w:sz w:val="26"/>
          <w:szCs w:val="26"/>
        </w:rPr>
        <w:t xml:space="preserve">Step 7: The Transportation Network — Trucks, Trains, Barges, and the Inland Waterway System</w:t>
      </w:r>
    </w:p>
    <w:p>
      <w:pPr>
        <w:spacing w:after="60" w:before="60"/>
      </w:pPr>
      <w:r>
        <w:rPr>
          <w:rFonts w:ascii="Arial" w:cs="Arial" w:eastAsia="Arial" w:hAnsi="Arial"/>
          <w:sz w:val="22"/>
          <w:szCs w:val="22"/>
        </w:rPr>
        <w:t xml:space="preserve">Once corn leaves the farm or elevator, it enters one of the most impressive logistics networks in the world. Moving corn efficiently from the Midwest to domestic processors and overseas buyers requires an entire ecosystem of transportation.</w:t>
      </w:r>
    </w:p>
    <w:p>
      <w:pPr>
        <w:spacing w:after="80"/>
      </w:pPr>
    </w:p>
    <w:p>
      <w:pPr>
        <w:spacing w:after="60" w:before="60"/>
      </w:pPr>
      <w:r>
        <w:rPr>
          <w:rFonts w:ascii="Arial" w:cs="Arial" w:eastAsia="Arial" w:hAnsi="Arial"/>
          <w:b/>
          <w:bCs/>
          <w:sz w:val="22"/>
          <w:szCs w:val="22"/>
        </w:rPr>
        <w:t xml:space="preserve">Trucks:</w:t>
      </w:r>
    </w:p>
    <w:p>
      <w:pPr>
        <w:pStyle w:val="ListParagraph"/>
        <w:numPr>
          <w:ilvl w:val="0"/>
          <w:numId w:val="2"/>
        </w:numPr>
        <w:spacing w:after="40" w:before="40"/>
      </w:pPr>
      <w:r>
        <w:rPr>
          <w:rFonts w:ascii="Arial" w:cs="Arial" w:eastAsia="Arial" w:hAnsi="Arial"/>
          <w:sz w:val="22"/>
          <w:szCs w:val="22"/>
        </w:rPr>
        <w:t xml:space="preserve">Semi-trucks are the primary mover of corn from farm to elevator and from elevator to processor or rail terminal.</w:t>
      </w:r>
    </w:p>
    <w:p>
      <w:pPr>
        <w:pStyle w:val="ListParagraph"/>
        <w:numPr>
          <w:ilvl w:val="0"/>
          <w:numId w:val="2"/>
        </w:numPr>
        <w:spacing w:after="40" w:before="40"/>
      </w:pPr>
      <w:r>
        <w:rPr>
          <w:rFonts w:ascii="Arial" w:cs="Arial" w:eastAsia="Arial" w:hAnsi="Arial"/>
          <w:sz w:val="22"/>
          <w:szCs w:val="22"/>
        </w:rPr>
        <w:t xml:space="preserve">The U.S. has millions of miles of roads serving rural agricultural areas.</w:t>
      </w:r>
    </w:p>
    <w:p>
      <w:pPr>
        <w:spacing w:after="80"/>
      </w:pPr>
    </w:p>
    <w:p>
      <w:pPr>
        <w:spacing w:after="60" w:before="60"/>
      </w:pPr>
      <w:r>
        <w:rPr>
          <w:rFonts w:ascii="Arial" w:cs="Arial" w:eastAsia="Arial" w:hAnsi="Arial"/>
          <w:b/>
          <w:bCs/>
          <w:sz w:val="22"/>
          <w:szCs w:val="22"/>
        </w:rPr>
        <w:t xml:space="preserve">Railroads:</w:t>
      </w:r>
    </w:p>
    <w:p>
      <w:pPr>
        <w:pStyle w:val="ListParagraph"/>
        <w:numPr>
          <w:ilvl w:val="0"/>
          <w:numId w:val="2"/>
        </w:numPr>
        <w:spacing w:after="40" w:before="40"/>
      </w:pPr>
      <w:r>
        <w:rPr>
          <w:rFonts w:ascii="Arial" w:cs="Arial" w:eastAsia="Arial" w:hAnsi="Arial"/>
          <w:sz w:val="22"/>
          <w:szCs w:val="22"/>
        </w:rPr>
        <w:t xml:space="preserve">Unit trains — long trains dedicated entirely to grain — move millions of bushels from the Midwest to Gulf Coast ports and Pacific Northwest ports.</w:t>
      </w:r>
    </w:p>
    <w:p>
      <w:pPr>
        <w:pStyle w:val="ListParagraph"/>
        <w:numPr>
          <w:ilvl w:val="0"/>
          <w:numId w:val="2"/>
        </w:numPr>
        <w:spacing w:after="40" w:before="40"/>
      </w:pPr>
      <w:r>
        <w:rPr>
          <w:rFonts w:ascii="Arial" w:cs="Arial" w:eastAsia="Arial" w:hAnsi="Arial"/>
          <w:sz w:val="22"/>
          <w:szCs w:val="22"/>
        </w:rPr>
        <w:t xml:space="preserve">Rail is especially important for moving corn long distances across the country.</w:t>
      </w:r>
    </w:p>
    <w:p>
      <w:pPr>
        <w:spacing w:after="80"/>
      </w:pPr>
    </w:p>
    <w:p>
      <w:pPr>
        <w:spacing w:after="60" w:before="60"/>
      </w:pPr>
      <w:r>
        <w:rPr>
          <w:rFonts w:ascii="Arial" w:cs="Arial" w:eastAsia="Arial" w:hAnsi="Arial"/>
          <w:b/>
          <w:bCs/>
          <w:sz w:val="22"/>
          <w:szCs w:val="22"/>
        </w:rPr>
        <w:t xml:space="preserve">Barges and the Inland Waterway System:</w:t>
      </w:r>
    </w:p>
    <w:p>
      <w:pPr>
        <w:spacing w:after="60" w:before="60"/>
      </w:pPr>
      <w:r>
        <w:rPr>
          <w:rFonts w:ascii="Arial" w:cs="Arial" w:eastAsia="Arial" w:hAnsi="Arial"/>
          <w:sz w:val="22"/>
          <w:szCs w:val="22"/>
        </w:rPr>
        <w:t xml:space="preserve">This is one of the most underappreciated parts of the entire agricultural system, and it is truly remarkable.</w:t>
      </w:r>
    </w:p>
    <w:p>
      <w:pPr>
        <w:pStyle w:val="ListParagraph"/>
        <w:numPr>
          <w:ilvl w:val="0"/>
          <w:numId w:val="2"/>
        </w:numPr>
        <w:spacing w:after="40" w:before="40"/>
      </w:pPr>
      <w:r>
        <w:rPr>
          <w:rFonts w:ascii="Arial" w:cs="Arial" w:eastAsia="Arial" w:hAnsi="Arial"/>
          <w:sz w:val="22"/>
          <w:szCs w:val="22"/>
        </w:rPr>
        <w:t xml:space="preserve">The U.S. inland waterway system is a network of rivers — including the Mississippi, Ohio, Illinois, and Missouri Rivers — that connects the Corn Belt to the Gulf of Mexico.</w:t>
      </w:r>
    </w:p>
    <w:p>
      <w:pPr>
        <w:pStyle w:val="ListParagraph"/>
        <w:numPr>
          <w:ilvl w:val="0"/>
          <w:numId w:val="2"/>
        </w:numPr>
        <w:spacing w:after="40" w:before="40"/>
      </w:pPr>
      <w:r>
        <w:rPr>
          <w:rFonts w:ascii="Arial" w:cs="Arial" w:eastAsia="Arial" w:hAnsi="Arial"/>
          <w:sz w:val="22"/>
          <w:szCs w:val="22"/>
        </w:rPr>
        <w:t xml:space="preserve">Grain barges float corn southward down the Mississippi River to export terminals near New Orleans and the Gulf Coast.</w:t>
      </w:r>
    </w:p>
    <w:p>
      <w:pPr>
        <w:pStyle w:val="ListParagraph"/>
        <w:numPr>
          <w:ilvl w:val="0"/>
          <w:numId w:val="2"/>
        </w:numPr>
        <w:spacing w:after="40" w:before="40"/>
      </w:pPr>
      <w:r>
        <w:rPr>
          <w:rFonts w:ascii="Arial" w:cs="Arial" w:eastAsia="Arial" w:hAnsi="Arial"/>
          <w:sz w:val="22"/>
          <w:szCs w:val="22"/>
        </w:rPr>
        <w:t xml:space="preserve">A single barge can carry about 52,500 bushels of corn — equivalent to 15 semi-trucks.</w:t>
      </w:r>
    </w:p>
    <w:p>
      <w:pPr>
        <w:pStyle w:val="ListParagraph"/>
        <w:numPr>
          <w:ilvl w:val="0"/>
          <w:numId w:val="2"/>
        </w:numPr>
        <w:spacing w:after="40" w:before="40"/>
      </w:pPr>
      <w:r>
        <w:rPr>
          <w:rFonts w:ascii="Arial" w:cs="Arial" w:eastAsia="Arial" w:hAnsi="Arial"/>
          <w:sz w:val="22"/>
          <w:szCs w:val="22"/>
        </w:rPr>
        <w:t xml:space="preserve">A typical barge tow pushes 15 barges at once, moving the equivalent of 225 semi-truck loads in a single trip.</w:t>
      </w:r>
    </w:p>
    <w:p>
      <w:pPr>
        <w:pStyle w:val="ListParagraph"/>
        <w:numPr>
          <w:ilvl w:val="0"/>
          <w:numId w:val="2"/>
        </w:numPr>
        <w:spacing w:after="40" w:before="40"/>
      </w:pPr>
      <w:r>
        <w:rPr>
          <w:rFonts w:ascii="Arial" w:cs="Arial" w:eastAsia="Arial" w:hAnsi="Arial"/>
          <w:sz w:val="22"/>
          <w:szCs w:val="22"/>
        </w:rPr>
        <w:t xml:space="preserve">This makes river transport the most fuel-efficient and cost-effective way to move bulk grain.</w:t>
      </w:r>
    </w:p>
    <w:p>
      <w:pPr>
        <w:spacing w:after="80"/>
      </w:pPr>
    </w:p>
    <w:p>
      <w:pPr>
        <w:spacing w:after="60" w:before="60"/>
      </w:pPr>
      <w:r>
        <w:rPr>
          <w:rFonts w:ascii="Arial" w:cs="Arial" w:eastAsia="Arial" w:hAnsi="Arial"/>
          <w:b/>
          <w:bCs/>
          <w:sz w:val="22"/>
          <w:szCs w:val="22"/>
        </w:rPr>
        <w:t xml:space="preserve">Locks and Dams — The Hidden Infrastructure:</w:t>
      </w:r>
    </w:p>
    <w:p>
      <w:pPr>
        <w:spacing w:after="60" w:before="60"/>
      </w:pPr>
      <w:r>
        <w:rPr>
          <w:rFonts w:ascii="Arial" w:cs="Arial" w:eastAsia="Arial" w:hAnsi="Arial"/>
          <w:sz w:val="22"/>
          <w:szCs w:val="22"/>
        </w:rPr>
        <w:t xml:space="preserve">Here is something most people — including most adults — do not know: the Mississippi and other inland rivers are not naturally navigable all the way to the Gulf. The U.S. Army Corps of Engineers built and maintains a system of locks and dams that make this possible.</w:t>
      </w:r>
    </w:p>
    <w:p>
      <w:pPr>
        <w:pStyle w:val="ListParagraph"/>
        <w:numPr>
          <w:ilvl w:val="0"/>
          <w:numId w:val="2"/>
        </w:numPr>
        <w:spacing w:after="40" w:before="40"/>
      </w:pPr>
      <w:r>
        <w:rPr>
          <w:rFonts w:ascii="Arial" w:cs="Arial" w:eastAsia="Arial" w:hAnsi="Arial"/>
          <w:sz w:val="22"/>
          <w:szCs w:val="22"/>
        </w:rPr>
        <w:t xml:space="preserve">A lock is essentially an elevator for boats and barges. It is a chamber that fills with or drains water to raise or lower vessels from one water level to another.</w:t>
      </w:r>
    </w:p>
    <w:p>
      <w:pPr>
        <w:pStyle w:val="ListParagraph"/>
        <w:numPr>
          <w:ilvl w:val="0"/>
          <w:numId w:val="2"/>
        </w:numPr>
        <w:spacing w:after="40" w:before="40"/>
      </w:pPr>
      <w:r>
        <w:rPr>
          <w:rFonts w:ascii="Arial" w:cs="Arial" w:eastAsia="Arial" w:hAnsi="Arial"/>
          <w:sz w:val="22"/>
          <w:szCs w:val="22"/>
        </w:rPr>
        <w:t xml:space="preserve">There are 29 lock-and-dam structures on the upper Mississippi River alone, each managing a change in river elevation.</w:t>
      </w:r>
    </w:p>
    <w:p>
      <w:pPr>
        <w:pStyle w:val="ListParagraph"/>
        <w:numPr>
          <w:ilvl w:val="0"/>
          <w:numId w:val="2"/>
        </w:numPr>
        <w:spacing w:after="40" w:before="40"/>
      </w:pPr>
      <w:r>
        <w:rPr>
          <w:rFonts w:ascii="Arial" w:cs="Arial" w:eastAsia="Arial" w:hAnsi="Arial"/>
          <w:sz w:val="22"/>
          <w:szCs w:val="22"/>
        </w:rPr>
        <w:t xml:space="preserve">Lock and dam operators — workers employed by the U.S. Army Corps of Engineers — run these structures 24 hours a day, 365 days a year.</w:t>
      </w:r>
    </w:p>
    <w:p>
      <w:pPr>
        <w:pStyle w:val="ListParagraph"/>
        <w:numPr>
          <w:ilvl w:val="0"/>
          <w:numId w:val="2"/>
        </w:numPr>
        <w:spacing w:after="40" w:before="40"/>
      </w:pPr>
      <w:r>
        <w:rPr>
          <w:rFonts w:ascii="Arial" w:cs="Arial" w:eastAsia="Arial" w:hAnsi="Arial"/>
          <w:sz w:val="22"/>
          <w:szCs w:val="22"/>
        </w:rPr>
        <w:t xml:space="preserve">When a barge tow approaches, a lockmaster coordinates the chamber filling, the gates opening and closing, and the safe passage of the tow through the lock.</w:t>
      </w:r>
    </w:p>
    <w:p>
      <w:pPr>
        <w:pStyle w:val="ListParagraph"/>
        <w:numPr>
          <w:ilvl w:val="0"/>
          <w:numId w:val="2"/>
        </w:numPr>
        <w:spacing w:after="40" w:before="40"/>
      </w:pPr>
      <w:r>
        <w:rPr>
          <w:rFonts w:ascii="Arial" w:cs="Arial" w:eastAsia="Arial" w:hAnsi="Arial"/>
          <w:sz w:val="22"/>
          <w:szCs w:val="22"/>
        </w:rPr>
        <w:t xml:space="preserve">Delays at a single lock can slow grain movement and affect market prices.</w:t>
      </w:r>
    </w:p>
    <w:p>
      <w:pPr>
        <w:pStyle w:val="ListParagraph"/>
        <w:numPr>
          <w:ilvl w:val="0"/>
          <w:numId w:val="2"/>
        </w:numPr>
        <w:spacing w:after="40" w:before="40"/>
      </w:pPr>
      <w:r>
        <w:rPr>
          <w:rFonts w:ascii="Arial" w:cs="Arial" w:eastAsia="Arial" w:hAnsi="Arial"/>
          <w:sz w:val="22"/>
          <w:szCs w:val="22"/>
        </w:rPr>
        <w:t xml:space="preserve">Without this infrastructure, barge transportation of corn to Gulf export terminals would not be possible.</w:t>
      </w:r>
    </w:p>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120"/>
          <w:bottom w:type="dxa" w:w="120"/>
        </w:tblCellMar>
      </w:tblPr>
      <w:tblGrid>
        <w:gridCol w:w="9360"/>
      </w:tblGrid>
      <w:tr>
        <w:tc>
          <w:tcPr>
            <w:tcW w:type="dxa" w:w="9360"/>
            <w:tcBorders>
              <w:top w:val="single" w:color="2D6A2D" w:sz="4"/>
              <w:left w:val="single" w:color="2D6A2D" w:sz="4"/>
              <w:bottom w:val="single" w:color="2D6A2D" w:sz="4"/>
              <w:right w:val="single" w:color="2D6A2D" w:sz="4"/>
            </w:tcBorders>
            <w:shd w:fill="E8F5E9" w:val="clear"/>
            <w:tcMar>
              <w:top w:type="dxa" w:w="120"/>
              <w:left w:type="dxa" w:w="180"/>
              <w:bottom w:type="dxa" w:w="120"/>
              <w:right w:type="dxa" w:w="180"/>
            </w:tcMar>
          </w:tcPr>
          <w:p>
            <w:pPr>
              <w:spacing w:after="60"/>
            </w:pPr>
            <w:r>
              <w:rPr>
                <w:rFonts w:ascii="Arial" w:cs="Arial" w:eastAsia="Arial" w:hAnsi="Arial"/>
                <w:b/>
                <w:bCs/>
                <w:color w:val="1A5C1A"/>
                <w:sz w:val="22"/>
                <w:szCs w:val="22"/>
              </w:rPr>
              <w:t xml:space="preserve">Did You Know?</w:t>
            </w:r>
          </w:p>
          <w:p>
            <w:pPr>
              <w:spacing w:after="0"/>
            </w:pPr>
            <w:r>
              <w:rPr>
                <w:rFonts w:ascii="Arial" w:cs="Arial" w:eastAsia="Arial" w:hAnsi="Arial"/>
                <w:sz w:val="22"/>
                <w:szCs w:val="22"/>
              </w:rPr>
              <w:t xml:space="preserve">Every year, more than 400 million tons of cargo move through the U.S. inland waterway system. Agricultural commodities — including corn, soybeans, and wheat — make up the largest share of that traffic. When a lock is out of service for repairs, it can cost the ag industry millions of dollars per day in increased transportation costs.</w:t>
            </w:r>
          </w:p>
        </w:tc>
      </w:tr>
    </w:tbl>
    <w:p>
      <w:pPr>
        <w:spacing w:after="160"/>
      </w:pPr>
    </w:p>
    <w:p>
      <w:pPr>
        <w:pStyle w:val="Heading2"/>
        <w:spacing w:after="120" w:before="240"/>
      </w:pPr>
      <w:r>
        <w:rPr>
          <w:rFonts w:ascii="Arial" w:cs="Arial" w:eastAsia="Arial" w:hAnsi="Arial"/>
          <w:b/>
          <w:bCs/>
          <w:color w:val="2D6A2D"/>
          <w:sz w:val="26"/>
          <w:szCs w:val="26"/>
        </w:rPr>
        <w:t xml:space="preserve">Step 8: The Food Processor and Ethanol Plant</w:t>
      </w:r>
    </w:p>
    <w:p>
      <w:pPr>
        <w:spacing w:after="60" w:before="60"/>
      </w:pPr>
      <w:r>
        <w:rPr>
          <w:rFonts w:ascii="Arial" w:cs="Arial" w:eastAsia="Arial" w:hAnsi="Arial"/>
          <w:sz w:val="22"/>
          <w:szCs w:val="22"/>
        </w:rPr>
        <w:t xml:space="preserve">When corn arrives at a processing facility, it enters one of several industrial processes depending on its final destination.</w:t>
      </w:r>
    </w:p>
    <w:p>
      <w:pPr>
        <w:spacing w:after="80"/>
      </w:pPr>
    </w:p>
    <w:p>
      <w:pPr>
        <w:spacing w:after="60" w:before="60"/>
      </w:pPr>
      <w:r>
        <w:rPr>
          <w:rFonts w:ascii="Arial" w:cs="Arial" w:eastAsia="Arial" w:hAnsi="Arial"/>
          <w:b/>
          <w:bCs/>
          <w:sz w:val="22"/>
          <w:szCs w:val="22"/>
        </w:rPr>
        <w:t xml:space="preserve">Wet milling plants separate corn into its components:</w:t>
      </w:r>
    </w:p>
    <w:p>
      <w:pPr>
        <w:pStyle w:val="ListParagraph"/>
        <w:numPr>
          <w:ilvl w:val="0"/>
          <w:numId w:val="2"/>
        </w:numPr>
        <w:spacing w:after="40" w:before="40"/>
      </w:pPr>
      <w:r>
        <w:rPr>
          <w:rFonts w:ascii="Arial" w:cs="Arial" w:eastAsia="Arial" w:hAnsi="Arial"/>
          <w:sz w:val="22"/>
          <w:szCs w:val="22"/>
        </w:rPr>
        <w:t xml:space="preserve">Corn starch, corn oil, corn gluten meal, and corn syrup are all produced through wet milling.</w:t>
      </w:r>
    </w:p>
    <w:p>
      <w:pPr>
        <w:pStyle w:val="ListParagraph"/>
        <w:numPr>
          <w:ilvl w:val="0"/>
          <w:numId w:val="2"/>
        </w:numPr>
        <w:spacing w:after="40" w:before="40"/>
      </w:pPr>
      <w:r>
        <w:rPr>
          <w:rFonts w:ascii="Arial" w:cs="Arial" w:eastAsia="Arial" w:hAnsi="Arial"/>
          <w:sz w:val="22"/>
          <w:szCs w:val="22"/>
        </w:rPr>
        <w:t xml:space="preserve">Food scientists and chemical engineers design and monitor these processes.</w:t>
      </w:r>
    </w:p>
    <w:p>
      <w:pPr>
        <w:spacing w:after="80"/>
      </w:pPr>
    </w:p>
    <w:p>
      <w:pPr>
        <w:spacing w:after="60" w:before="60"/>
      </w:pPr>
      <w:r>
        <w:rPr>
          <w:rFonts w:ascii="Arial" w:cs="Arial" w:eastAsia="Arial" w:hAnsi="Arial"/>
          <w:b/>
          <w:bCs/>
          <w:sz w:val="22"/>
          <w:szCs w:val="22"/>
        </w:rPr>
        <w:t xml:space="preserve">Dry milling plants produce:</w:t>
      </w:r>
    </w:p>
    <w:p>
      <w:pPr>
        <w:pStyle w:val="ListParagraph"/>
        <w:numPr>
          <w:ilvl w:val="0"/>
          <w:numId w:val="2"/>
        </w:numPr>
        <w:spacing w:after="40" w:before="40"/>
      </w:pPr>
      <w:r>
        <w:rPr>
          <w:rFonts w:ascii="Arial" w:cs="Arial" w:eastAsia="Arial" w:hAnsi="Arial"/>
          <w:sz w:val="22"/>
          <w:szCs w:val="22"/>
        </w:rPr>
        <w:t xml:space="preserve">Corn flour, corn meal, grits, and masa.</w:t>
      </w:r>
    </w:p>
    <w:p>
      <w:pPr>
        <w:spacing w:after="80"/>
      </w:pPr>
    </w:p>
    <w:p>
      <w:pPr>
        <w:spacing w:after="60" w:before="60"/>
      </w:pPr>
      <w:r>
        <w:rPr>
          <w:rFonts w:ascii="Arial" w:cs="Arial" w:eastAsia="Arial" w:hAnsi="Arial"/>
          <w:b/>
          <w:bCs/>
          <w:sz w:val="22"/>
          <w:szCs w:val="22"/>
        </w:rPr>
        <w:t xml:space="preserve">Ethanol plants:</w:t>
      </w:r>
    </w:p>
    <w:p>
      <w:pPr>
        <w:pStyle w:val="ListParagraph"/>
        <w:numPr>
          <w:ilvl w:val="0"/>
          <w:numId w:val="2"/>
        </w:numPr>
        <w:spacing w:after="40" w:before="40"/>
      </w:pPr>
      <w:r>
        <w:rPr>
          <w:rFonts w:ascii="Arial" w:cs="Arial" w:eastAsia="Arial" w:hAnsi="Arial"/>
          <w:sz w:val="22"/>
          <w:szCs w:val="22"/>
        </w:rPr>
        <w:t xml:space="preserve">Ferment corn sugars using yeast, then distill the liquid to produce fuel-grade ethanol.</w:t>
      </w:r>
    </w:p>
    <w:p>
      <w:pPr>
        <w:pStyle w:val="ListParagraph"/>
        <w:numPr>
          <w:ilvl w:val="0"/>
          <w:numId w:val="2"/>
        </w:numPr>
        <w:spacing w:after="40" w:before="40"/>
      </w:pPr>
      <w:r>
        <w:rPr>
          <w:rFonts w:ascii="Arial" w:cs="Arial" w:eastAsia="Arial" w:hAnsi="Arial"/>
          <w:sz w:val="22"/>
          <w:szCs w:val="22"/>
        </w:rPr>
        <w:t xml:space="preserve">Also produce DDGs (distiller's dried grains with solubles) — a protein-rich livestock feed — as a co-product.</w:t>
      </w:r>
    </w:p>
    <w:p>
      <w:pPr>
        <w:pStyle w:val="ListParagraph"/>
        <w:numPr>
          <w:ilvl w:val="0"/>
          <w:numId w:val="2"/>
        </w:numPr>
        <w:spacing w:after="40" w:before="40"/>
      </w:pPr>
      <w:r>
        <w:rPr>
          <w:rFonts w:ascii="Arial" w:cs="Arial" w:eastAsia="Arial" w:hAnsi="Arial"/>
          <w:sz w:val="22"/>
          <w:szCs w:val="22"/>
        </w:rPr>
        <w:t xml:space="preserve">Ethanol plant operators, fermentation scientists, and quality control specialists all play key roles.</w:t>
      </w:r>
    </w:p>
    <w:p>
      <w:pPr>
        <w:spacing w:after="160"/>
      </w:pPr>
    </w:p>
    <w:p>
      <w:pPr>
        <w:pStyle w:val="Heading2"/>
        <w:spacing w:after="120" w:before="240"/>
      </w:pPr>
      <w:r>
        <w:rPr>
          <w:rFonts w:ascii="Arial" w:cs="Arial" w:eastAsia="Arial" w:hAnsi="Arial"/>
          <w:b/>
          <w:bCs/>
          <w:color w:val="2D6A2D"/>
          <w:sz w:val="26"/>
          <w:szCs w:val="26"/>
        </w:rPr>
        <w:t xml:space="preserve">Step 9: The Export Specialist and International Trade</w:t>
      </w:r>
    </w:p>
    <w:p>
      <w:pPr>
        <w:spacing w:after="60" w:before="60"/>
      </w:pPr>
      <w:r>
        <w:rPr>
          <w:rFonts w:ascii="Arial" w:cs="Arial" w:eastAsia="Arial" w:hAnsi="Arial"/>
          <w:sz w:val="22"/>
          <w:szCs w:val="22"/>
        </w:rPr>
        <w:t xml:space="preserve">The United States is the world's largest corn exporter. Corn and corn products are shipped to more than 100 countries every year. This is where agriculture connects directly to international economics and diplomacy.</w:t>
      </w:r>
    </w:p>
    <w:p>
      <w:pPr>
        <w:spacing w:after="80"/>
      </w:pPr>
    </w:p>
    <w:p>
      <w:pPr>
        <w:spacing w:after="60" w:before="60"/>
      </w:pPr>
      <w:r>
        <w:rPr>
          <w:rFonts w:ascii="Arial" w:cs="Arial" w:eastAsia="Arial" w:hAnsi="Arial"/>
          <w:b/>
          <w:bCs/>
          <w:sz w:val="22"/>
          <w:szCs w:val="22"/>
        </w:rPr>
        <w:t xml:space="preserve">What we export:</w:t>
      </w:r>
    </w:p>
    <w:p>
      <w:pPr>
        <w:pStyle w:val="ListParagraph"/>
        <w:numPr>
          <w:ilvl w:val="0"/>
          <w:numId w:val="2"/>
        </w:numPr>
        <w:spacing w:after="40" w:before="40"/>
      </w:pPr>
      <w:r>
        <w:rPr>
          <w:rFonts w:ascii="Arial" w:cs="Arial" w:eastAsia="Arial" w:hAnsi="Arial"/>
          <w:sz w:val="22"/>
          <w:szCs w:val="22"/>
        </w:rPr>
        <w:t xml:space="preserve">Whole corn (grain) — primarily to Japan, Mexico, South Korea, Colombia, and Egypt.</w:t>
      </w:r>
    </w:p>
    <w:p>
      <w:pPr>
        <w:pStyle w:val="ListParagraph"/>
        <w:numPr>
          <w:ilvl w:val="0"/>
          <w:numId w:val="2"/>
        </w:numPr>
        <w:spacing w:after="40" w:before="40"/>
      </w:pPr>
      <w:r>
        <w:rPr>
          <w:rFonts w:ascii="Arial" w:cs="Arial" w:eastAsia="Arial" w:hAnsi="Arial"/>
          <w:sz w:val="22"/>
          <w:szCs w:val="22"/>
        </w:rPr>
        <w:t xml:space="preserve">Ethanol — to Brazil, India, Canada, South Korea, and the Philippines.</w:t>
      </w:r>
    </w:p>
    <w:p>
      <w:pPr>
        <w:pStyle w:val="ListParagraph"/>
        <w:numPr>
          <w:ilvl w:val="0"/>
          <w:numId w:val="2"/>
        </w:numPr>
        <w:spacing w:after="40" w:before="40"/>
      </w:pPr>
      <w:r>
        <w:rPr>
          <w:rFonts w:ascii="Arial" w:cs="Arial" w:eastAsia="Arial" w:hAnsi="Arial"/>
          <w:sz w:val="22"/>
          <w:szCs w:val="22"/>
        </w:rPr>
        <w:t xml:space="preserve">DDGs — to Vietnam, South Korea, Mexico, and China.</w:t>
      </w:r>
    </w:p>
    <w:p>
      <w:pPr>
        <w:pStyle w:val="ListParagraph"/>
        <w:numPr>
          <w:ilvl w:val="0"/>
          <w:numId w:val="2"/>
        </w:numPr>
        <w:spacing w:after="40" w:before="40"/>
      </w:pPr>
      <w:r>
        <w:rPr>
          <w:rFonts w:ascii="Arial" w:cs="Arial" w:eastAsia="Arial" w:hAnsi="Arial"/>
          <w:sz w:val="22"/>
          <w:szCs w:val="22"/>
        </w:rPr>
        <w:t xml:space="preserve">Corn starch, corn oil, and other processed products to markets across Asia and Europe.</w:t>
      </w:r>
    </w:p>
    <w:p>
      <w:pPr>
        <w:spacing w:after="80"/>
      </w:pPr>
    </w:p>
    <w:p>
      <w:pPr>
        <w:spacing w:after="60" w:before="60"/>
      </w:pPr>
      <w:r>
        <w:rPr>
          <w:rFonts w:ascii="Arial" w:cs="Arial" w:eastAsia="Arial" w:hAnsi="Arial"/>
          <w:b/>
          <w:bCs/>
          <w:sz w:val="22"/>
          <w:szCs w:val="22"/>
        </w:rPr>
        <w:t xml:space="preserve">Who works in agricultural exports?</w:t>
      </w:r>
    </w:p>
    <w:p>
      <w:pPr>
        <w:pStyle w:val="ListParagraph"/>
        <w:numPr>
          <w:ilvl w:val="0"/>
          <w:numId w:val="2"/>
        </w:numPr>
        <w:spacing w:after="40" w:before="40"/>
      </w:pPr>
      <w:r>
        <w:rPr>
          <w:rFonts w:ascii="Arial" w:cs="Arial" w:eastAsia="Arial" w:hAnsi="Arial"/>
          <w:sz w:val="22"/>
          <w:szCs w:val="22"/>
        </w:rPr>
        <w:t xml:space="preserve">Grain merchandisers and traders — buy and sell corn on domestic and international markets, often working with complex futures contracts and price hedging strategies.</w:t>
      </w:r>
    </w:p>
    <w:p>
      <w:pPr>
        <w:pStyle w:val="ListParagraph"/>
        <w:numPr>
          <w:ilvl w:val="0"/>
          <w:numId w:val="2"/>
        </w:numPr>
        <w:spacing w:after="40" w:before="40"/>
      </w:pPr>
      <w:r>
        <w:rPr>
          <w:rFonts w:ascii="Arial" w:cs="Arial" w:eastAsia="Arial" w:hAnsi="Arial"/>
          <w:sz w:val="22"/>
          <w:szCs w:val="22"/>
        </w:rPr>
        <w:t xml:space="preserve">International logistics coordinators — arrange ocean freight, customs documentation, and delivery schedules for overseas shipments.</w:t>
      </w:r>
    </w:p>
    <w:p>
      <w:pPr>
        <w:pStyle w:val="ListParagraph"/>
        <w:numPr>
          <w:ilvl w:val="0"/>
          <w:numId w:val="2"/>
        </w:numPr>
        <w:spacing w:after="40" w:before="40"/>
      </w:pPr>
      <w:r>
        <w:rPr>
          <w:rFonts w:ascii="Arial" w:cs="Arial" w:eastAsia="Arial" w:hAnsi="Arial"/>
          <w:sz w:val="22"/>
          <w:szCs w:val="22"/>
        </w:rPr>
        <w:t xml:space="preserve">Trade policy specialists — work with government agencies (like the USDA Foreign Agricultural Service) to negotiate trade agreements and open new markets for U.S. ag products.</w:t>
      </w:r>
    </w:p>
    <w:p>
      <w:pPr>
        <w:pStyle w:val="ListParagraph"/>
        <w:numPr>
          <w:ilvl w:val="0"/>
          <w:numId w:val="2"/>
        </w:numPr>
        <w:spacing w:after="40" w:before="40"/>
      </w:pPr>
      <w:r>
        <w:rPr>
          <w:rFonts w:ascii="Arial" w:cs="Arial" w:eastAsia="Arial" w:hAnsi="Arial"/>
          <w:sz w:val="22"/>
          <w:szCs w:val="22"/>
        </w:rPr>
        <w:t xml:space="preserve">Port inspectors — verify the quality and quantity of grain before it is loaded onto ocean-going vessels.</w:t>
      </w:r>
    </w:p>
    <w:p>
      <w:pPr>
        <w:pStyle w:val="ListParagraph"/>
        <w:numPr>
          <w:ilvl w:val="0"/>
          <w:numId w:val="2"/>
        </w:numPr>
        <w:spacing w:after="40" w:before="40"/>
      </w:pPr>
      <w:r>
        <w:rPr>
          <w:rFonts w:ascii="Arial" w:cs="Arial" w:eastAsia="Arial" w:hAnsi="Arial"/>
          <w:sz w:val="22"/>
          <w:szCs w:val="22"/>
        </w:rPr>
        <w:t xml:space="preserve">Ocean shipping companies and vessel operators — move the actual cargo across the Pacific and Atlantic Oceans.</w:t>
      </w:r>
    </w:p>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120"/>
          <w:bottom w:type="dxa" w:w="120"/>
        </w:tblCellMar>
      </w:tblPr>
      <w:tblGrid>
        <w:gridCol w:w="9360"/>
      </w:tblGrid>
      <w:tr>
        <w:tc>
          <w:tcPr>
            <w:tcW w:type="dxa" w:w="9360"/>
            <w:tcBorders>
              <w:top w:val="single" w:color="2D6A2D" w:sz="4"/>
              <w:left w:val="single" w:color="2D6A2D" w:sz="4"/>
              <w:bottom w:val="single" w:color="2D6A2D" w:sz="4"/>
              <w:right w:val="single" w:color="2D6A2D" w:sz="4"/>
            </w:tcBorders>
            <w:shd w:fill="E8F5E9" w:val="clear"/>
            <w:tcMar>
              <w:top w:type="dxa" w:w="120"/>
              <w:left w:type="dxa" w:w="180"/>
              <w:bottom w:type="dxa" w:w="120"/>
              <w:right w:type="dxa" w:w="180"/>
            </w:tcMar>
          </w:tcPr>
          <w:p>
            <w:pPr>
              <w:spacing w:after="60"/>
            </w:pPr>
            <w:r>
              <w:rPr>
                <w:rFonts w:ascii="Arial" w:cs="Arial" w:eastAsia="Arial" w:hAnsi="Arial"/>
                <w:b/>
                <w:bCs/>
                <w:color w:val="1A5C1A"/>
                <w:sz w:val="22"/>
                <w:szCs w:val="22"/>
              </w:rPr>
              <w:t xml:space="preserve">The Scale of U.S. Corn Exports</w:t>
            </w:r>
          </w:p>
          <w:p>
            <w:pPr>
              <w:spacing w:after="0"/>
            </w:pPr>
            <w:r>
              <w:rPr>
                <w:rFonts w:ascii="Arial" w:cs="Arial" w:eastAsia="Arial" w:hAnsi="Arial"/>
                <w:sz w:val="22"/>
                <w:szCs w:val="22"/>
              </w:rPr>
              <w:t xml:space="preserve">In a typical year, the United States exports roughly 2 billion bushels of corn — that is over 50 million metric tons. At the Gulf Coast export terminals near New Orleans, massive grain elevators load ocean vessels that carry up to 50,000 metric tons of corn in a single shipment. That one ship feeds entire nations.</w:t>
            </w:r>
          </w:p>
        </w:tc>
      </w:tr>
    </w:tbl>
    <w:p>
      <w:pPr>
        <w:spacing w:after="160"/>
      </w:pPr>
    </w:p>
    <w:p>
      <w:pPr>
        <w:pStyle w:val="Heading2"/>
        <w:spacing w:after="120" w:before="240"/>
      </w:pPr>
      <w:r>
        <w:rPr>
          <w:rFonts w:ascii="Arial" w:cs="Arial" w:eastAsia="Arial" w:hAnsi="Arial"/>
          <w:b/>
          <w:bCs/>
          <w:color w:val="2D6A2D"/>
          <w:sz w:val="26"/>
          <w:szCs w:val="26"/>
        </w:rPr>
        <w:t xml:space="preserve">Step 10: The End Consumer — That Is You!</w:t>
      </w:r>
    </w:p>
    <w:p>
      <w:pPr>
        <w:spacing w:after="60" w:before="60"/>
      </w:pPr>
      <w:r>
        <w:rPr>
          <w:rFonts w:ascii="Arial" w:cs="Arial" w:eastAsia="Arial" w:hAnsi="Arial"/>
          <w:sz w:val="22"/>
          <w:szCs w:val="22"/>
        </w:rPr>
        <w:t xml:space="preserve">The corn journey ends with the consumer — the person who eats the tortilla chip, fills up their car with E10 gasoline, or uses a corn-starch-based biodegradable fork at a school lunch. Every choice consumers make sends a signal back through the entire supply chain.</w:t>
      </w:r>
    </w:p>
    <w:p>
      <w:pPr>
        <w:pStyle w:val="ListParagraph"/>
        <w:numPr>
          <w:ilvl w:val="0"/>
          <w:numId w:val="2"/>
        </w:numPr>
        <w:spacing w:after="40" w:before="40"/>
      </w:pPr>
      <w:r>
        <w:rPr>
          <w:rFonts w:ascii="Arial" w:cs="Arial" w:eastAsia="Arial" w:hAnsi="Arial"/>
          <w:sz w:val="22"/>
          <w:szCs w:val="22"/>
        </w:rPr>
        <w:t xml:space="preserve">When consumers choose products with corn-based bioplastics, they support that market.</w:t>
      </w:r>
    </w:p>
    <w:p>
      <w:pPr>
        <w:pStyle w:val="ListParagraph"/>
        <w:numPr>
          <w:ilvl w:val="0"/>
          <w:numId w:val="2"/>
        </w:numPr>
        <w:spacing w:after="40" w:before="40"/>
      </w:pPr>
      <w:r>
        <w:rPr>
          <w:rFonts w:ascii="Arial" w:cs="Arial" w:eastAsia="Arial" w:hAnsi="Arial"/>
          <w:sz w:val="22"/>
          <w:szCs w:val="22"/>
        </w:rPr>
        <w:t xml:space="preserve">When consumers buy flex-fuel vehicles, they expand the ethanol market.</w:t>
      </w:r>
    </w:p>
    <w:p>
      <w:pPr>
        <w:pStyle w:val="ListParagraph"/>
        <w:numPr>
          <w:ilvl w:val="0"/>
          <w:numId w:val="2"/>
        </w:numPr>
        <w:spacing w:after="40" w:before="40"/>
      </w:pPr>
      <w:r>
        <w:rPr>
          <w:rFonts w:ascii="Arial" w:cs="Arial" w:eastAsia="Arial" w:hAnsi="Arial"/>
          <w:sz w:val="22"/>
          <w:szCs w:val="22"/>
        </w:rPr>
        <w:t xml:space="preserve">When school lunch programs add corn products, they support domestic producers.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D6A2D" w:sz="4"/>
              <w:left w:val="single" w:color="2D6A2D" w:sz="4"/>
              <w:bottom w:val="single" w:color="2D6A2D" w:sz="4"/>
              <w:right w:val="single" w:color="2D6A2D" w:sz="4"/>
            </w:tcBorders>
            <w:shd w:fill="FFF9C4" w:val="clear"/>
            <w:tcMar>
              <w:top w:type="dxa" w:w="120"/>
              <w:left w:type="dxa" w:w="180"/>
              <w:bottom w:type="dxa" w:w="120"/>
              <w:right w:type="dxa" w:w="180"/>
            </w:tcMar>
          </w:tcPr>
          <w:p>
            <w:pPr>
              <w:spacing w:after="80"/>
            </w:pPr>
            <w:r>
              <w:rPr>
                <w:rFonts w:ascii="Arial" w:cs="Arial" w:eastAsia="Arial" w:hAnsi="Arial"/>
                <w:b/>
                <w:bCs/>
                <w:color w:val="1A5C1A"/>
                <w:sz w:val="22"/>
                <w:szCs w:val="22"/>
              </w:rPr>
              <w:t xml:space="preserve">INTERACTIVE — You Are Part of the Chain! (Class Discussion)</w:t>
            </w:r>
          </w:p>
          <w:p>
            <w:pPr>
              <w:pStyle w:val="ListParagraph"/>
              <w:numPr>
                <w:ilvl w:val="0"/>
                <w:numId w:val="2"/>
              </w:numPr>
              <w:spacing w:after="40" w:before="40"/>
            </w:pPr>
            <w:r>
              <w:rPr>
                <w:rFonts w:ascii="Arial" w:cs="Arial" w:eastAsia="Arial" w:hAnsi="Arial"/>
                <w:sz w:val="22"/>
                <w:szCs w:val="22"/>
              </w:rPr>
              <w:t xml:space="preserve">Ask students: 'Now that you know the whole journey, which step surprises you the most? Why?'</w:t>
            </w:r>
          </w:p>
          <w:p>
            <w:pPr>
              <w:pStyle w:val="ListParagraph"/>
              <w:numPr>
                <w:ilvl w:val="0"/>
                <w:numId w:val="2"/>
              </w:numPr>
              <w:spacing w:after="40" w:before="40"/>
            </w:pPr>
            <w:r>
              <w:rPr>
                <w:rFonts w:ascii="Arial" w:cs="Arial" w:eastAsia="Arial" w:hAnsi="Arial"/>
                <w:sz w:val="22"/>
                <w:szCs w:val="22"/>
              </w:rPr>
              <w:t xml:space="preserve">Ask: 'If you were going to work in agriculture, which step of the corn journey would you want to be a part of?'</w:t>
            </w:r>
          </w:p>
          <w:p>
            <w:pPr>
              <w:pStyle w:val="ListParagraph"/>
              <w:numPr>
                <w:ilvl w:val="0"/>
                <w:numId w:val="2"/>
              </w:numPr>
              <w:spacing w:after="40" w:before="40"/>
            </w:pPr>
            <w:r>
              <w:rPr>
                <w:rFonts w:ascii="Arial" w:cs="Arial" w:eastAsia="Arial" w:hAnsi="Arial"/>
                <w:sz w:val="22"/>
                <w:szCs w:val="22"/>
              </w:rPr>
              <w:t xml:space="preserve">Take 4-5 responses. Use them to transition into the Careers sub-lesson below.</w:t>
            </w:r>
          </w:p>
        </w:tc>
      </w:tr>
    </w:tbl>
    <w:p>
      <w:pPr>
        <w:spacing w:after="160"/>
      </w:pPr>
    </w:p>
    <w:p>
      <w:pPr>
        <w:pBdr>
          <w:bottom w:val="single" w:color="2D6A2D" w:sz="6" w:space="1"/>
        </w:pBdr>
        <w:spacing w:after="120" w:before="120"/>
      </w:pPr>
    </w:p>
    <w:p>
      <w:pPr>
        <w:spacing w:after="160"/>
      </w:pPr>
    </w:p>
    <w:p>
      <w:pPr>
        <w:spacing w:after="80" w:before="0"/>
        <w:jc w:val="center"/>
      </w:pPr>
      <w:r>
        <w:rPr>
          <w:rFonts w:ascii="Arial" w:cs="Arial" w:eastAsia="Arial" w:hAnsi="Arial"/>
          <w:b/>
          <w:bCs/>
          <w:color w:val="1A5C1A"/>
          <w:sz w:val="40"/>
          <w:szCs w:val="40"/>
        </w:rPr>
        <w:t xml:space="preserve">SUB-LESSON: Careers in Agriculture</w:t>
      </w:r>
    </w:p>
    <w:p>
      <w:pPr>
        <w:spacing w:after="200"/>
        <w:jc w:val="center"/>
      </w:pPr>
      <w:r>
        <w:rPr>
          <w:rFonts w:ascii="Arial" w:cs="Arial" w:eastAsia="Arial" w:hAnsi="Arial"/>
          <w:color w:val="4A7C59"/>
          <w:sz w:val="24"/>
          <w:szCs w:val="24"/>
        </w:rPr>
        <w:t xml:space="preserve">From the Seed Lab to the World Market — Agriculture Needs Everyone</w:t>
      </w:r>
    </w:p>
    <w:p>
      <w:pPr>
        <w:spacing w:after="60" w:before="60"/>
      </w:pPr>
      <w:r>
        <w:rPr>
          <w:rFonts w:ascii="Arial" w:cs="Arial" w:eastAsia="Arial" w:hAnsi="Arial"/>
          <w:sz w:val="22"/>
          <w:szCs w:val="22"/>
        </w:rPr>
        <w:t xml:space="preserve">Agriculture is not just farming. It is one of the most career-diverse industries in the world. Scientists, engineers, business professionals, logistics experts, environmental specialists, government workers, and educators all play essential roles. Here is a look at the wide world of agricultural careers — all connected to corn.</w:t>
      </w:r>
    </w:p>
    <w:p>
      <w:pPr>
        <w:spacing w:after="120"/>
      </w:pPr>
    </w:p>
    <w:p>
      <w:pPr>
        <w:pStyle w:val="Heading2"/>
        <w:spacing w:after="120" w:before="240"/>
      </w:pPr>
      <w:r>
        <w:rPr>
          <w:rFonts w:ascii="Arial" w:cs="Arial" w:eastAsia="Arial" w:hAnsi="Arial"/>
          <w:b/>
          <w:bCs/>
          <w:color w:val="2D6A2D"/>
          <w:sz w:val="26"/>
          <w:szCs w:val="26"/>
        </w:rPr>
        <w:t xml:space="preserve">Career Pathway Table — Corn Industry, Farm to World</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CCCCC" w:sz="1"/>
              <w:left w:val="single" w:color="CCCCCC" w:sz="1"/>
              <w:bottom w:val="single" w:color="CCCCCC" w:sz="1"/>
              <w:right w:val="single" w:color="CCCCCC" w:sz="1"/>
            </w:tcBorders>
            <w:shd w:fill="2D6A2D" w:val="clear"/>
            <w:tcMar>
              <w:top w:type="dxa" w:w="80"/>
              <w:left w:type="dxa" w:w="120"/>
              <w:bottom w:type="dxa" w:w="80"/>
              <w:right w:type="dxa" w:w="120"/>
            </w:tcMar>
          </w:tcPr>
          <w:p>
            <w:r>
              <w:rPr>
                <w:rFonts w:ascii="Arial" w:cs="Arial" w:eastAsia="Arial" w:hAnsi="Arial"/>
                <w:b/>
                <w:bCs/>
                <w:color w:val="FFFFFF"/>
                <w:sz w:val="22"/>
                <w:szCs w:val="22"/>
              </w:rPr>
              <w:t xml:space="preserve">Career / Role</w:t>
            </w:r>
          </w:p>
        </w:tc>
        <w:tc>
          <w:tcPr>
            <w:tcW w:type="dxa" w:w="6560"/>
            <w:tcBorders>
              <w:top w:val="single" w:color="CCCCCC" w:sz="1"/>
              <w:left w:val="single" w:color="CCCCCC" w:sz="1"/>
              <w:bottom w:val="single" w:color="CCCCCC" w:sz="1"/>
              <w:right w:val="single" w:color="CCCCCC" w:sz="1"/>
            </w:tcBorders>
            <w:shd w:fill="2D6A2D" w:val="clear"/>
            <w:tcMar>
              <w:top w:type="dxa" w:w="80"/>
              <w:left w:type="dxa" w:w="120"/>
              <w:bottom w:type="dxa" w:w="80"/>
              <w:right w:type="dxa" w:w="120"/>
            </w:tcMar>
          </w:tcPr>
          <w:p>
            <w:r>
              <w:rPr>
                <w:rFonts w:ascii="Arial" w:cs="Arial" w:eastAsia="Arial" w:hAnsi="Arial"/>
                <w:b/>
                <w:bCs/>
                <w:color w:val="FFFFFF"/>
                <w:sz w:val="22"/>
                <w:szCs w:val="22"/>
              </w:rPr>
              <w:t xml:space="preserve">Connection to the Corn Industry</w:t>
            </w:r>
          </w:p>
        </w:tc>
      </w:tr>
      <w:tr>
        <w:tc>
          <w:tcPr>
            <w:tcW w:type="dxa" w:w="2800"/>
            <w:tcBorders>
              <w:top w:val="single" w:color="CCCCCC" w:sz="1"/>
              <w:left w:val="single" w:color="CCCCCC" w:sz="1"/>
              <w:bottom w:val="single" w:color="CCCCCC" w:sz="1"/>
              <w:right w:val="single" w:color="CCCCCC" w:sz="1"/>
            </w:tcBorders>
            <w:shd w:fill="E8F5E9" w:val="clear"/>
            <w:tcMar>
              <w:top w:type="dxa" w:w="80"/>
              <w:left w:type="dxa" w:w="120"/>
              <w:bottom w:type="dxa" w:w="80"/>
              <w:right w:type="dxa" w:w="120"/>
            </w:tcMar>
          </w:tcPr>
          <w:p>
            <w:r>
              <w:rPr>
                <w:rFonts w:ascii="Arial" w:cs="Arial" w:eastAsia="Arial" w:hAnsi="Arial"/>
                <w:b/>
                <w:bCs/>
                <w:sz w:val="20"/>
                <w:szCs w:val="20"/>
              </w:rPr>
              <w:t xml:space="preserve">Seed Scientist / Plant Breeder</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Develops the corn hybrid that a farmer will plant. Spends years in labs and test fields creating seeds that yield more bushels per acre with less water and fewer inputs.</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bCs/>
                <w:sz w:val="20"/>
                <w:szCs w:val="20"/>
              </w:rPr>
              <w:t xml:space="preserve">Agronomist</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Walks corn fields and advises farmers on soil health, fertilizer rates, pest pressure, and irrigation. Bridges university research and real-world farming.</w:t>
            </w:r>
          </w:p>
        </w:tc>
      </w:tr>
      <w:tr>
        <w:tc>
          <w:tcPr>
            <w:tcW w:type="dxa" w:w="2800"/>
            <w:tcBorders>
              <w:top w:val="single" w:color="CCCCCC" w:sz="1"/>
              <w:left w:val="single" w:color="CCCCCC" w:sz="1"/>
              <w:bottom w:val="single" w:color="CCCCCC" w:sz="1"/>
              <w:right w:val="single" w:color="CCCCCC" w:sz="1"/>
            </w:tcBorders>
            <w:shd w:fill="E8F5E9" w:val="clear"/>
            <w:tcMar>
              <w:top w:type="dxa" w:w="80"/>
              <w:left w:type="dxa" w:w="120"/>
              <w:bottom w:type="dxa" w:w="80"/>
              <w:right w:type="dxa" w:w="120"/>
            </w:tcMar>
          </w:tcPr>
          <w:p>
            <w:r>
              <w:rPr>
                <w:rFonts w:ascii="Arial" w:cs="Arial" w:eastAsia="Arial" w:hAnsi="Arial"/>
                <w:b/>
                <w:bCs/>
                <w:sz w:val="20"/>
                <w:szCs w:val="20"/>
              </w:rPr>
              <w:t xml:space="preserve">Farmer / Agricultural Producer</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Plants, tends, and harvests the corn crop. Manages land, equipment, finances, and risk — often for hundreds or thousands of acres. The backbone of the food system.</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bCs/>
                <w:sz w:val="20"/>
                <w:szCs w:val="20"/>
              </w:rPr>
              <w:t xml:space="preserve">Agricultural Equipment Technician</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Services and repairs the tractors, planters, and combines that make modern corn production possible. High demand, high pay, and increasingly high-tech.</w:t>
            </w:r>
          </w:p>
        </w:tc>
      </w:tr>
      <w:tr>
        <w:tc>
          <w:tcPr>
            <w:tcW w:type="dxa" w:w="2800"/>
            <w:tcBorders>
              <w:top w:val="single" w:color="CCCCCC" w:sz="1"/>
              <w:left w:val="single" w:color="CCCCCC" w:sz="1"/>
              <w:bottom w:val="single" w:color="CCCCCC" w:sz="1"/>
              <w:right w:val="single" w:color="CCCCCC" w:sz="1"/>
            </w:tcBorders>
            <w:shd w:fill="E8F5E9" w:val="clear"/>
            <w:tcMar>
              <w:top w:type="dxa" w:w="80"/>
              <w:left w:type="dxa" w:w="120"/>
              <w:bottom w:type="dxa" w:w="80"/>
              <w:right w:type="dxa" w:w="120"/>
            </w:tcMar>
          </w:tcPr>
          <w:p>
            <w:r>
              <w:rPr>
                <w:rFonts w:ascii="Arial" w:cs="Arial" w:eastAsia="Arial" w:hAnsi="Arial"/>
                <w:b/>
                <w:bCs/>
                <w:sz w:val="20"/>
                <w:szCs w:val="20"/>
              </w:rPr>
              <w:t xml:space="preserve">Precision Agriculture Specialist</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Uses GPS mapping, drone imagery, and soil sensors to help farmers make data-driven decisions about where to apply inputs and how to maximize yield.</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bCs/>
                <w:sz w:val="20"/>
                <w:szCs w:val="20"/>
              </w:rPr>
              <w:t xml:space="preserve">Truck Driver (Agricultural)</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Hauls seed to farms, corn from farms to elevators, and processed products from plants to distribution centers. The first and last link in most corn supply chains.</w:t>
            </w:r>
          </w:p>
        </w:tc>
      </w:tr>
      <w:tr>
        <w:tc>
          <w:tcPr>
            <w:tcW w:type="dxa" w:w="2800"/>
            <w:tcBorders>
              <w:top w:val="single" w:color="CCCCCC" w:sz="1"/>
              <w:left w:val="single" w:color="CCCCCC" w:sz="1"/>
              <w:bottom w:val="single" w:color="CCCCCC" w:sz="1"/>
              <w:right w:val="single" w:color="CCCCCC" w:sz="1"/>
            </w:tcBorders>
            <w:shd w:fill="E8F5E9" w:val="clear"/>
            <w:tcMar>
              <w:top w:type="dxa" w:w="80"/>
              <w:left w:type="dxa" w:w="120"/>
              <w:bottom w:type="dxa" w:w="80"/>
              <w:right w:type="dxa" w:w="120"/>
            </w:tcMar>
          </w:tcPr>
          <w:p>
            <w:r>
              <w:rPr>
                <w:rFonts w:ascii="Arial" w:cs="Arial" w:eastAsia="Arial" w:hAnsi="Arial"/>
                <w:b/>
                <w:bCs/>
                <w:sz w:val="20"/>
                <w:szCs w:val="20"/>
              </w:rPr>
              <w:t xml:space="preserve">Grain Elevator Operator / Manager</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Manages the drying, storage, and marketing of corn at the community grain elevator. Tests grain quality and works with farmers on pricing and contracts.</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bCs/>
                <w:sz w:val="20"/>
                <w:szCs w:val="20"/>
              </w:rPr>
              <w:t xml:space="preserve">Barge and River Transportation Worker</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Operates the barges and towboats that carry corn down the Mississippi River system. Requires specialized maritime licenses.</w:t>
            </w:r>
          </w:p>
        </w:tc>
      </w:tr>
      <w:tr>
        <w:tc>
          <w:tcPr>
            <w:tcW w:type="dxa" w:w="2800"/>
            <w:tcBorders>
              <w:top w:val="single" w:color="CCCCCC" w:sz="1"/>
              <w:left w:val="single" w:color="CCCCCC" w:sz="1"/>
              <w:bottom w:val="single" w:color="CCCCCC" w:sz="1"/>
              <w:right w:val="single" w:color="CCCCCC" w:sz="1"/>
            </w:tcBorders>
            <w:shd w:fill="E8F5E9" w:val="clear"/>
            <w:tcMar>
              <w:top w:type="dxa" w:w="80"/>
              <w:left w:type="dxa" w:w="120"/>
              <w:bottom w:type="dxa" w:w="80"/>
              <w:right w:type="dxa" w:w="120"/>
            </w:tcMar>
          </w:tcPr>
          <w:p>
            <w:r>
              <w:rPr>
                <w:rFonts w:ascii="Arial" w:cs="Arial" w:eastAsia="Arial" w:hAnsi="Arial"/>
                <w:b/>
                <w:bCs/>
                <w:sz w:val="20"/>
                <w:szCs w:val="20"/>
              </w:rPr>
              <w:t xml:space="preserve">Lock and Dam Operator (Army Corps of Engineers)</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Runs the locks and dams on the inland waterway system, managing water levels and safely guiding barge tows through the lock chambers 24/7.</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bCs/>
                <w:sz w:val="20"/>
                <w:szCs w:val="20"/>
              </w:rPr>
              <w:t xml:space="preserve">Food Scientist</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Works at corn processing plants to develop new food products from corn. Tests for quality, safety, nutrition, and shelf life. May create the next big corn-based ingredient.</w:t>
            </w:r>
          </w:p>
        </w:tc>
      </w:tr>
      <w:tr>
        <w:tc>
          <w:tcPr>
            <w:tcW w:type="dxa" w:w="2800"/>
            <w:tcBorders>
              <w:top w:val="single" w:color="CCCCCC" w:sz="1"/>
              <w:left w:val="single" w:color="CCCCCC" w:sz="1"/>
              <w:bottom w:val="single" w:color="CCCCCC" w:sz="1"/>
              <w:right w:val="single" w:color="CCCCCC" w:sz="1"/>
            </w:tcBorders>
            <w:shd w:fill="E8F5E9" w:val="clear"/>
            <w:tcMar>
              <w:top w:type="dxa" w:w="80"/>
              <w:left w:type="dxa" w:w="120"/>
              <w:bottom w:type="dxa" w:w="80"/>
              <w:right w:type="dxa" w:w="120"/>
            </w:tcMar>
          </w:tcPr>
          <w:p>
            <w:r>
              <w:rPr>
                <w:rFonts w:ascii="Arial" w:cs="Arial" w:eastAsia="Arial" w:hAnsi="Arial"/>
                <w:b/>
                <w:bCs/>
                <w:sz w:val="20"/>
                <w:szCs w:val="20"/>
              </w:rPr>
              <w:t xml:space="preserve">Fermentation Scientist / Ethanol Plant Engineer</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Designs and oversees the fermentation and distillation process at ethanol plants. Optimizes efficiency and develops better strains of yeast for ethanol production.</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bCs/>
                <w:sz w:val="20"/>
                <w:szCs w:val="20"/>
              </w:rPr>
              <w:t xml:space="preserve">Environmental Scientist (Ag Focus)</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Studies the impact of corn farming on soil, water, and air quality. Develops practices that make corn production more sustainable and environmentally friendly.</w:t>
            </w:r>
          </w:p>
        </w:tc>
      </w:tr>
      <w:tr>
        <w:tc>
          <w:tcPr>
            <w:tcW w:type="dxa" w:w="2800"/>
            <w:tcBorders>
              <w:top w:val="single" w:color="CCCCCC" w:sz="1"/>
              <w:left w:val="single" w:color="CCCCCC" w:sz="1"/>
              <w:bottom w:val="single" w:color="CCCCCC" w:sz="1"/>
              <w:right w:val="single" w:color="CCCCCC" w:sz="1"/>
            </w:tcBorders>
            <w:shd w:fill="E8F5E9" w:val="clear"/>
            <w:tcMar>
              <w:top w:type="dxa" w:w="80"/>
              <w:left w:type="dxa" w:w="120"/>
              <w:bottom w:type="dxa" w:w="80"/>
              <w:right w:type="dxa" w:w="120"/>
            </w:tcMar>
          </w:tcPr>
          <w:p>
            <w:r>
              <w:rPr>
                <w:rFonts w:ascii="Arial" w:cs="Arial" w:eastAsia="Arial" w:hAnsi="Arial"/>
                <w:b/>
                <w:bCs/>
                <w:sz w:val="20"/>
                <w:szCs w:val="20"/>
              </w:rPr>
              <w:t xml:space="preserve">Agricultural Loan Officer / Banker</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Provides the financing that farmers need to buy seed, fertilizer, and equipment. Evaluates farm business plans and manages agricultural lending portfolios.</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bCs/>
                <w:sz w:val="20"/>
                <w:szCs w:val="20"/>
              </w:rPr>
              <w:t xml:space="preserve">Commodity Trader / Grain Merchandiser</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Buys and sells corn on domestic and global markets. Uses futures contracts and pricing strategies to manage risk for elevators, processors, and exporters.</w:t>
            </w:r>
          </w:p>
        </w:tc>
      </w:tr>
      <w:tr>
        <w:tc>
          <w:tcPr>
            <w:tcW w:type="dxa" w:w="2800"/>
            <w:tcBorders>
              <w:top w:val="single" w:color="CCCCCC" w:sz="1"/>
              <w:left w:val="single" w:color="CCCCCC" w:sz="1"/>
              <w:bottom w:val="single" w:color="CCCCCC" w:sz="1"/>
              <w:right w:val="single" w:color="CCCCCC" w:sz="1"/>
            </w:tcBorders>
            <w:shd w:fill="E8F5E9" w:val="clear"/>
            <w:tcMar>
              <w:top w:type="dxa" w:w="80"/>
              <w:left w:type="dxa" w:w="120"/>
              <w:bottom w:type="dxa" w:w="80"/>
              <w:right w:type="dxa" w:w="120"/>
            </w:tcMar>
          </w:tcPr>
          <w:p>
            <w:r>
              <w:rPr>
                <w:rFonts w:ascii="Arial" w:cs="Arial" w:eastAsia="Arial" w:hAnsi="Arial"/>
                <w:b/>
                <w:bCs/>
                <w:sz w:val="20"/>
                <w:szCs w:val="20"/>
              </w:rPr>
              <w:t xml:space="preserve">International Trade Specialist (USDA / Export)</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Works with foreign governments and buyers to open and expand markets for U.S. corn and ethanol. May be based in Washington D.C. or posted to embassies abroad.</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bCs/>
                <w:sz w:val="20"/>
                <w:szCs w:val="20"/>
              </w:rPr>
              <w:t xml:space="preserve">Export Logistics Coordinator</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Arranges the ocean freight, port scheduling, customs documentation, and delivery of corn and ethanol shipments to buyers in Japan, South Korea, India, and other countries.</w:t>
            </w:r>
          </w:p>
        </w:tc>
      </w:tr>
      <w:tr>
        <w:tc>
          <w:tcPr>
            <w:tcW w:type="dxa" w:w="2800"/>
            <w:tcBorders>
              <w:top w:val="single" w:color="CCCCCC" w:sz="1"/>
              <w:left w:val="single" w:color="CCCCCC" w:sz="1"/>
              <w:bottom w:val="single" w:color="CCCCCC" w:sz="1"/>
              <w:right w:val="single" w:color="CCCCCC" w:sz="1"/>
            </w:tcBorders>
            <w:shd w:fill="E8F5E9" w:val="clear"/>
            <w:tcMar>
              <w:top w:type="dxa" w:w="80"/>
              <w:left w:type="dxa" w:w="120"/>
              <w:bottom w:type="dxa" w:w="80"/>
              <w:right w:type="dxa" w:w="120"/>
            </w:tcMar>
          </w:tcPr>
          <w:p>
            <w:r>
              <w:rPr>
                <w:rFonts w:ascii="Arial" w:cs="Arial" w:eastAsia="Arial" w:hAnsi="Arial"/>
                <w:b/>
                <w:bCs/>
                <w:sz w:val="20"/>
                <w:szCs w:val="20"/>
              </w:rPr>
              <w:t xml:space="preserve">Agricultural Attorney</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Handles contracts, land disputes, environmental compliance, and trade law for farms, agribusinesses, and export companies.</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bCs/>
                <w:sz w:val="20"/>
                <w:szCs w:val="20"/>
              </w:rPr>
              <w:t xml:space="preserve">Agricultural Journalist / Communicator</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Reports on corn markets, farm policy, weather, and trade for magazines, newspapers, radio, and social media. Helps farmers and consumers understand the industry.</w:t>
            </w:r>
          </w:p>
        </w:tc>
      </w:tr>
      <w:tr>
        <w:tc>
          <w:tcPr>
            <w:tcW w:type="dxa" w:w="2800"/>
            <w:tcBorders>
              <w:top w:val="single" w:color="CCCCCC" w:sz="1"/>
              <w:left w:val="single" w:color="CCCCCC" w:sz="1"/>
              <w:bottom w:val="single" w:color="CCCCCC" w:sz="1"/>
              <w:right w:val="single" w:color="CCCCCC" w:sz="1"/>
            </w:tcBorders>
            <w:shd w:fill="E8F5E9" w:val="clear"/>
            <w:tcMar>
              <w:top w:type="dxa" w:w="80"/>
              <w:left w:type="dxa" w:w="120"/>
              <w:bottom w:type="dxa" w:w="80"/>
              <w:right w:type="dxa" w:w="120"/>
            </w:tcMar>
          </w:tcPr>
          <w:p>
            <w:r>
              <w:rPr>
                <w:rFonts w:ascii="Arial" w:cs="Arial" w:eastAsia="Arial" w:hAnsi="Arial"/>
                <w:b/>
                <w:bCs/>
                <w:sz w:val="20"/>
                <w:szCs w:val="20"/>
              </w:rPr>
              <w:t xml:space="preserve">Agriculture Teacher / FFA Advisor</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Teaches the next generation about agriculture in middle schools, high schools, and universities. Leads FFA chapters and connects students to the industry.</w:t>
            </w:r>
          </w:p>
        </w:tc>
      </w:tr>
    </w:tbl>
    <w:p>
      <w:pPr>
        <w:spacing w:after="160"/>
      </w:pPr>
    </w:p>
    <w:p>
      <w:pPr>
        <w:pStyle w:val="Heading2"/>
        <w:spacing w:after="120" w:before="240"/>
      </w:pPr>
      <w:r>
        <w:rPr>
          <w:rFonts w:ascii="Arial" w:cs="Arial" w:eastAsia="Arial" w:hAnsi="Arial"/>
          <w:b/>
          <w:bCs/>
          <w:color w:val="2D6A2D"/>
          <w:sz w:val="26"/>
          <w:szCs w:val="26"/>
        </w:rPr>
        <w:t xml:space="preserve">The Corn Career Chain — A Visual Pathway</w:t>
      </w:r>
    </w:p>
    <w:p>
      <w:pPr>
        <w:spacing w:after="60" w:before="60"/>
      </w:pPr>
      <w:r>
        <w:rPr>
          <w:rFonts w:ascii="Arial" w:cs="Arial" w:eastAsia="Arial" w:hAnsi="Arial"/>
          <w:sz w:val="22"/>
          <w:szCs w:val="22"/>
        </w:rPr>
        <w:t xml:space="preserve">Here is how these careers connect in sequence, from the very first step to the global consumer:</w:t>
      </w:r>
    </w:p>
    <w:p>
      <w:pPr>
        <w:spacing w:after="80"/>
      </w:pPr>
    </w:p>
    <w:p>
      <w:pPr>
        <w:spacing w:after="40"/>
        <w:jc w:val="center"/>
      </w:pPr>
      <w:r>
        <w:rPr>
          <w:rFonts w:ascii="Arial" w:cs="Arial" w:eastAsia="Arial" w:hAnsi="Arial"/>
          <w:b/>
          <w:bCs/>
          <w:color w:val="1A5C1A"/>
          <w:sz w:val="22"/>
          <w:szCs w:val="22"/>
        </w:rPr>
        <w:t xml:space="preserve">Seed Scientist  →  Seed Production Farm  →  Truck Driver  →  Farmer / Producer  →  Agronomist</w:t>
      </w:r>
    </w:p>
    <w:p>
      <w:pPr>
        <w:spacing w:after="40"/>
        <w:jc w:val="center"/>
      </w:pPr>
      <w:r>
        <w:rPr>
          <w:rFonts w:ascii="Arial" w:cs="Arial" w:eastAsia="Arial" w:hAnsi="Arial"/>
          <w:color w:val="4A7C59"/>
          <w:sz w:val="28"/>
          <w:szCs w:val="28"/>
        </w:rPr>
        <w:t xml:space="preserve">↓</w:t>
      </w:r>
    </w:p>
    <w:p>
      <w:pPr>
        <w:spacing w:after="40"/>
        <w:jc w:val="center"/>
      </w:pPr>
      <w:r>
        <w:rPr>
          <w:rFonts w:ascii="Arial" w:cs="Arial" w:eastAsia="Arial" w:hAnsi="Arial"/>
          <w:b/>
          <w:bCs/>
          <w:color w:val="1565C0"/>
          <w:sz w:val="22"/>
          <w:szCs w:val="22"/>
        </w:rPr>
        <w:t xml:space="preserve">Grain Elevator  →  Truck / Rail  →  Barge (Lock &amp; Dam Operator)  →  Gulf Coast Export Terminal</w:t>
      </w:r>
    </w:p>
    <w:p>
      <w:pPr>
        <w:spacing w:after="40"/>
        <w:jc w:val="center"/>
      </w:pPr>
      <w:r>
        <w:rPr>
          <w:rFonts w:ascii="Arial" w:cs="Arial" w:eastAsia="Arial" w:hAnsi="Arial"/>
          <w:color w:val="4A7C59"/>
          <w:sz w:val="28"/>
          <w:szCs w:val="28"/>
        </w:rPr>
        <w:t xml:space="preserve">↓</w:t>
      </w:r>
    </w:p>
    <w:p>
      <w:pPr>
        <w:spacing w:after="160"/>
        <w:jc w:val="center"/>
      </w:pPr>
      <w:r>
        <w:rPr>
          <w:rFonts w:ascii="Arial" w:cs="Arial" w:eastAsia="Arial" w:hAnsi="Arial"/>
          <w:b/>
          <w:bCs/>
          <w:color w:val="E65100"/>
          <w:sz w:val="22"/>
          <w:szCs w:val="22"/>
        </w:rPr>
        <w:t xml:space="preserve">Food Processor / Ethanol Plant / Export Logistics  →  International Trade Specialist  →  Consumer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D6A2D" w:sz="4"/>
              <w:left w:val="single" w:color="2D6A2D" w:sz="4"/>
              <w:bottom w:val="single" w:color="2D6A2D" w:sz="4"/>
              <w:right w:val="single" w:color="2D6A2D" w:sz="4"/>
            </w:tcBorders>
            <w:shd w:fill="FFF9C4" w:val="clear"/>
            <w:tcMar>
              <w:top w:type="dxa" w:w="120"/>
              <w:left w:type="dxa" w:w="180"/>
              <w:bottom w:type="dxa" w:w="120"/>
              <w:right w:type="dxa" w:w="180"/>
            </w:tcMar>
          </w:tcPr>
          <w:p>
            <w:pPr>
              <w:spacing w:after="80"/>
            </w:pPr>
            <w:r>
              <w:rPr>
                <w:rFonts w:ascii="Arial" w:cs="Arial" w:eastAsia="Arial" w:hAnsi="Arial"/>
                <w:b/>
                <w:bCs/>
                <w:color w:val="1A5C1A"/>
                <w:sz w:val="22"/>
                <w:szCs w:val="22"/>
              </w:rPr>
              <w:t xml:space="preserve">INTERACTIVE — Career Connection Activity</w:t>
            </w:r>
          </w:p>
          <w:p>
            <w:pPr>
              <w:pStyle w:val="ListParagraph"/>
              <w:numPr>
                <w:ilvl w:val="0"/>
                <w:numId w:val="2"/>
              </w:numPr>
              <w:spacing w:after="40" w:before="40"/>
            </w:pPr>
            <w:r>
              <w:rPr>
                <w:rFonts w:ascii="Arial" w:cs="Arial" w:eastAsia="Arial" w:hAnsi="Arial"/>
                <w:sz w:val="22"/>
                <w:szCs w:val="22"/>
              </w:rPr>
              <w:t xml:space="preserve">Give each student a sticky note. Ask them to write down:</w:t>
            </w:r>
          </w:p>
          <w:p>
            <w:pPr>
              <w:pStyle w:val="ListParagraph"/>
              <w:numPr>
                <w:ilvl w:val="0"/>
                <w:numId w:val="2"/>
              </w:numPr>
              <w:spacing w:after="40" w:before="40"/>
            </w:pPr>
            <w:r>
              <w:rPr>
                <w:rFonts w:ascii="Arial" w:cs="Arial" w:eastAsia="Arial" w:hAnsi="Arial"/>
                <w:sz w:val="22"/>
                <w:szCs w:val="22"/>
              </w:rPr>
              <w:t xml:space="preserve">1. One career from the table that sounds interesting to them.</w:t>
            </w:r>
          </w:p>
          <w:p>
            <w:pPr>
              <w:pStyle w:val="ListParagraph"/>
              <w:numPr>
                <w:ilvl w:val="0"/>
                <w:numId w:val="2"/>
              </w:numPr>
              <w:spacing w:after="40" w:before="40"/>
            </w:pPr>
            <w:r>
              <w:rPr>
                <w:rFonts w:ascii="Arial" w:cs="Arial" w:eastAsia="Arial" w:hAnsi="Arial"/>
                <w:sz w:val="22"/>
                <w:szCs w:val="22"/>
              </w:rPr>
              <w:t xml:space="preserve">2. One subject in school (math, science, writing, business) that connects to that career.</w:t>
            </w:r>
          </w:p>
          <w:p>
            <w:pPr>
              <w:pStyle w:val="ListParagraph"/>
              <w:numPr>
                <w:ilvl w:val="0"/>
                <w:numId w:val="2"/>
              </w:numPr>
              <w:spacing w:after="40" w:before="40"/>
            </w:pPr>
            <w:r>
              <w:rPr>
                <w:rFonts w:ascii="Arial" w:cs="Arial" w:eastAsia="Arial" w:hAnsi="Arial"/>
                <w:sz w:val="22"/>
                <w:szCs w:val="22"/>
              </w:rPr>
              <w:t xml:space="preserve">Have students place their sticky notes on a class 'Agriculture Career Wall' organized by the Three F's.</w:t>
            </w:r>
          </w:p>
          <w:p>
            <w:pPr>
              <w:pStyle w:val="ListParagraph"/>
              <w:numPr>
                <w:ilvl w:val="0"/>
                <w:numId w:val="2"/>
              </w:numPr>
              <w:spacing w:after="40" w:before="40"/>
            </w:pPr>
            <w:r>
              <w:rPr>
                <w:rFonts w:ascii="Arial" w:cs="Arial" w:eastAsia="Arial" w:hAnsi="Arial"/>
                <w:sz w:val="22"/>
                <w:szCs w:val="22"/>
              </w:rPr>
              <w:t xml:space="preserve">Debrief: Point out that EVERY subject students study in school connects to at least one agriculture career.</w:t>
            </w:r>
          </w:p>
          <w:p>
            <w:pPr>
              <w:pStyle w:val="ListParagraph"/>
              <w:numPr>
                <w:ilvl w:val="0"/>
                <w:numId w:val="2"/>
              </w:numPr>
              <w:spacing w:after="40" w:before="40"/>
            </w:pPr>
            <w:r>
              <w:rPr>
                <w:rFonts w:ascii="Arial" w:cs="Arial" w:eastAsia="Arial" w:hAnsi="Arial"/>
                <w:sz w:val="22"/>
                <w:szCs w:val="22"/>
              </w:rPr>
              <w:t xml:space="preserve">Ask: 'Did any of these careers surprise you? Did you think of agriculture as having this many different jobs?'</w:t>
            </w:r>
          </w:p>
        </w:tc>
      </w:tr>
    </w:tbl>
    <w:p>
      <w:pPr>
        <w:spacing w:after="160"/>
      </w:pPr>
    </w:p>
    <w:p>
      <w:pPr>
        <w:pBdr>
          <w:bottom w:val="single" w:color="2D6A2D" w:sz="6" w:space="1"/>
        </w:pBdr>
        <w:spacing w:after="120" w:before="120"/>
      </w:pPr>
    </w:p>
    <w:p>
      <w:pPr>
        <w:spacing w:after="120"/>
      </w:pPr>
    </w:p>
    <w:p>
      <w:pPr>
        <w:pStyle w:val="Heading1"/>
        <w:spacing w:after="160" w:before="320"/>
      </w:pPr>
      <w:r>
        <w:rPr>
          <w:rFonts w:ascii="Arial" w:cs="Arial" w:eastAsia="Arial" w:hAnsi="Arial"/>
          <w:b/>
          <w:bCs/>
          <w:color w:val="1A5C1A"/>
          <w:sz w:val="32"/>
          <w:szCs w:val="32"/>
        </w:rPr>
        <w:t xml:space="preserve">Wrap-Up and Review</w:t>
      </w:r>
    </w:p>
    <w:p>
      <w:pPr>
        <w:spacing w:after="60" w:before="60"/>
      </w:pPr>
      <w:r>
        <w:rPr>
          <w:rFonts w:ascii="Arial" w:cs="Arial" w:eastAsia="Arial" w:hAnsi="Arial"/>
          <w:sz w:val="22"/>
          <w:szCs w:val="22"/>
        </w:rPr>
        <w:t xml:space="preserve">Close the lesson by bringing students back to the opening question. Ask for a show of hands:</w:t>
      </w:r>
    </w:p>
    <w:p>
      <w:pPr>
        <w:pStyle w:val="ListParagraph"/>
        <w:numPr>
          <w:ilvl w:val="0"/>
          <w:numId w:val="2"/>
        </w:numPr>
        <w:spacing w:after="40" w:before="40"/>
      </w:pPr>
      <w:r>
        <w:rPr>
          <w:rFonts w:ascii="Arial" w:cs="Arial" w:eastAsia="Arial" w:hAnsi="Arial"/>
          <w:sz w:val="22"/>
          <w:szCs w:val="22"/>
        </w:rPr>
        <w:t xml:space="preserve">'How many of you think you came into contact with corn more than 10 times today?'</w:t>
      </w:r>
    </w:p>
    <w:p>
      <w:pPr>
        <w:pStyle w:val="ListParagraph"/>
        <w:numPr>
          <w:ilvl w:val="0"/>
          <w:numId w:val="2"/>
        </w:numPr>
        <w:spacing w:after="40" w:before="40"/>
      </w:pPr>
      <w:r>
        <w:rPr>
          <w:rFonts w:ascii="Arial" w:cs="Arial" w:eastAsia="Arial" w:hAnsi="Arial"/>
          <w:sz w:val="22"/>
          <w:szCs w:val="22"/>
        </w:rPr>
        <w:t xml:space="preserve">'How many think more than 20 times?'</w:t>
      </w:r>
    </w:p>
    <w:p>
      <w:pPr>
        <w:pStyle w:val="ListParagraph"/>
        <w:numPr>
          <w:ilvl w:val="0"/>
          <w:numId w:val="2"/>
        </w:numPr>
        <w:spacing w:after="40" w:before="40"/>
      </w:pPr>
      <w:r>
        <w:rPr>
          <w:rFonts w:ascii="Arial" w:cs="Arial" w:eastAsia="Arial" w:hAnsi="Arial"/>
          <w:sz w:val="22"/>
          <w:szCs w:val="22"/>
        </w:rPr>
        <w:t xml:space="preserve">'Who now thinks it might be 50 times or more?'</w:t>
      </w:r>
    </w:p>
    <w:p>
      <w:pPr>
        <w:spacing w:after="80"/>
      </w:pPr>
    </w:p>
    <w:p>
      <w:pPr>
        <w:spacing w:after="60" w:before="60"/>
      </w:pPr>
      <w:r>
        <w:rPr>
          <w:rFonts w:ascii="Arial" w:cs="Arial" w:eastAsia="Arial" w:hAnsi="Arial"/>
          <w:sz w:val="22"/>
          <w:szCs w:val="22"/>
        </w:rPr>
        <w:t xml:space="preserve">Then close with this idea:</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D6A2D" w:sz="8"/>
              <w:left w:val="single" w:color="2D6A2D" w:sz="8"/>
              <w:bottom w:val="single" w:color="2D6A2D" w:sz="8"/>
              <w:right w:val="single" w:color="2D6A2D" w:sz="8"/>
            </w:tcBorders>
            <w:shd w:fill="E8F5E9" w:val="clear"/>
            <w:tcMar>
              <w:top w:type="dxa" w:w="120"/>
              <w:left w:type="dxa" w:w="200"/>
              <w:bottom w:type="dxa" w:w="120"/>
              <w:right w:type="dxa" w:w="200"/>
            </w:tcMar>
          </w:tcPr>
          <w:p>
            <w:pPr>
              <w:jc w:val="center"/>
            </w:pPr>
            <w:r>
              <w:rPr>
                <w:rFonts w:ascii="Arial" w:cs="Arial" w:eastAsia="Arial" w:hAnsi="Arial"/>
                <w:i/>
                <w:iCs/>
                <w:color w:val="1A5C1A"/>
                <w:sz w:val="23"/>
                <w:szCs w:val="23"/>
              </w:rPr>
              <w:t xml:space="preserve">"Agriculture is not just something that happens out in a field somewhere. It is the food you eat, the clothes you wear, the fuel in your car, and the products that travel across the world's oceans. It connects every one of us to every other person on the planet — and it needs people like you to carry it forward."</w:t>
            </w:r>
          </w:p>
        </w:tc>
      </w:tr>
    </w:tbl>
    <w:p>
      <w:pPr>
        <w:spacing w:after="160"/>
      </w:pPr>
    </w:p>
    <w:p>
      <w:pPr>
        <w:pStyle w:val="Heading2"/>
        <w:spacing w:after="120" w:before="240"/>
      </w:pPr>
      <w:r>
        <w:rPr>
          <w:rFonts w:ascii="Arial" w:cs="Arial" w:eastAsia="Arial" w:hAnsi="Arial"/>
          <w:b/>
          <w:bCs/>
          <w:color w:val="2D6A2D"/>
          <w:sz w:val="26"/>
          <w:szCs w:val="26"/>
        </w:rPr>
        <w:t xml:space="preserve">Exit Ticket</w:t>
      </w:r>
    </w:p>
    <w:p>
      <w:pPr>
        <w:spacing w:after="60" w:before="60"/>
      </w:pPr>
      <w:r>
        <w:rPr>
          <w:rFonts w:ascii="Arial" w:cs="Arial" w:eastAsia="Arial" w:hAnsi="Arial"/>
          <w:sz w:val="22"/>
          <w:szCs w:val="22"/>
        </w:rPr>
        <w:t xml:space="preserve">Ask students to answer one of the following on a slip of paper before leaving:</w:t>
      </w:r>
    </w:p>
    <w:p>
      <w:pPr>
        <w:pStyle w:val="ListParagraph"/>
        <w:numPr>
          <w:ilvl w:val="0"/>
          <w:numId w:val="2"/>
        </w:numPr>
        <w:spacing w:after="40" w:before="40"/>
      </w:pPr>
      <w:r>
        <w:rPr>
          <w:rFonts w:ascii="Arial" w:cs="Arial" w:eastAsia="Arial" w:hAnsi="Arial"/>
          <w:sz w:val="22"/>
          <w:szCs w:val="22"/>
        </w:rPr>
        <w:t xml:space="preserve">Name one thing from each of the Three F's (Food, Fiber, Fuel) that you did not know came from corn before today.</w:t>
      </w:r>
    </w:p>
    <w:p>
      <w:pPr>
        <w:pStyle w:val="ListParagraph"/>
        <w:numPr>
          <w:ilvl w:val="0"/>
          <w:numId w:val="2"/>
        </w:numPr>
        <w:spacing w:after="40" w:before="40"/>
      </w:pPr>
      <w:r>
        <w:rPr>
          <w:rFonts w:ascii="Arial" w:cs="Arial" w:eastAsia="Arial" w:hAnsi="Arial"/>
          <w:sz w:val="22"/>
          <w:szCs w:val="22"/>
        </w:rPr>
        <w:t xml:space="preserve">Describe one agriculture career that interests you and explain one step of the corn journey that career is part of.</w:t>
      </w:r>
    </w:p>
    <w:p>
      <w:pPr>
        <w:pStyle w:val="ListParagraph"/>
        <w:numPr>
          <w:ilvl w:val="0"/>
          <w:numId w:val="2"/>
        </w:numPr>
        <w:spacing w:after="40" w:before="40"/>
      </w:pPr>
      <w:r>
        <w:rPr>
          <w:rFonts w:ascii="Arial" w:cs="Arial" w:eastAsia="Arial" w:hAnsi="Arial"/>
          <w:sz w:val="22"/>
          <w:szCs w:val="22"/>
        </w:rPr>
        <w:t xml:space="preserve">Explain in two sentences why locks and dams matter to the price of corn at the grocery store.</w:t>
      </w:r>
    </w:p>
    <w:p>
      <w:pPr>
        <w:spacing w:after="160"/>
      </w:pPr>
    </w:p>
    <w:p>
      <w:pPr>
        <w:pBdr>
          <w:bottom w:val="single" w:color="2D6A2D" w:sz="6" w:space="1"/>
        </w:pBdr>
        <w:spacing w:after="120" w:before="120"/>
      </w:pPr>
    </w:p>
    <w:p>
      <w:pPr>
        <w:spacing w:after="120"/>
      </w:pPr>
    </w:p>
    <w:p>
      <w:pPr>
        <w:pStyle w:val="Heading1"/>
        <w:spacing w:after="160" w:before="320"/>
      </w:pPr>
      <w:r>
        <w:rPr>
          <w:rFonts w:ascii="Arial" w:cs="Arial" w:eastAsia="Arial" w:hAnsi="Arial"/>
          <w:b/>
          <w:bCs/>
          <w:color w:val="1A5C1A"/>
          <w:sz w:val="32"/>
          <w:szCs w:val="32"/>
        </w:rPr>
        <w:t xml:space="preserve">Extension Activities</w:t>
      </w:r>
    </w:p>
    <w:p>
      <w:pPr>
        <w:pStyle w:val="ListParagraph"/>
        <w:numPr>
          <w:ilvl w:val="0"/>
          <w:numId w:val="2"/>
        </w:numPr>
        <w:spacing w:after="40" w:before="40"/>
      </w:pPr>
      <w:r>
        <w:rPr>
          <w:rFonts w:ascii="Arial" w:cs="Arial" w:eastAsia="Arial" w:hAnsi="Arial"/>
          <w:sz w:val="22"/>
          <w:szCs w:val="22"/>
        </w:rPr>
        <w:t xml:space="preserve">Research project: Trace one specific corn product (e.g., a bag of tortilla chips) and map every step of its journey, identifying at least five careers involved.</w:t>
      </w:r>
    </w:p>
    <w:p>
      <w:pPr>
        <w:pStyle w:val="ListParagraph"/>
        <w:numPr>
          <w:ilvl w:val="0"/>
          <w:numId w:val="2"/>
        </w:numPr>
        <w:spacing w:after="40" w:before="40"/>
      </w:pPr>
      <w:r>
        <w:rPr>
          <w:rFonts w:ascii="Arial" w:cs="Arial" w:eastAsia="Arial" w:hAnsi="Arial"/>
          <w:sz w:val="22"/>
          <w:szCs w:val="22"/>
        </w:rPr>
        <w:t xml:space="preserve">Map activity: Using a U.S. map, plot the corn belt states, the major rivers used for barge transportation, and the Gulf Coast export terminals.</w:t>
      </w:r>
    </w:p>
    <w:p>
      <w:pPr>
        <w:pStyle w:val="ListParagraph"/>
        <w:numPr>
          <w:ilvl w:val="0"/>
          <w:numId w:val="2"/>
        </w:numPr>
        <w:spacing w:after="40" w:before="40"/>
      </w:pPr>
      <w:r>
        <w:rPr>
          <w:rFonts w:ascii="Arial" w:cs="Arial" w:eastAsia="Arial" w:hAnsi="Arial"/>
          <w:sz w:val="22"/>
          <w:szCs w:val="22"/>
        </w:rPr>
        <w:t xml:space="preserve">Math connection: If one barge holds 52,500 bushels and corn is priced at $4.50 per bushel, what is the value of one full barge load? What about a 15-barge tow?</w:t>
      </w:r>
    </w:p>
    <w:p>
      <w:pPr>
        <w:pStyle w:val="ListParagraph"/>
        <w:numPr>
          <w:ilvl w:val="0"/>
          <w:numId w:val="2"/>
        </w:numPr>
        <w:spacing w:after="40" w:before="40"/>
      </w:pPr>
      <w:r>
        <w:rPr>
          <w:rFonts w:ascii="Arial" w:cs="Arial" w:eastAsia="Arial" w:hAnsi="Arial"/>
          <w:sz w:val="22"/>
          <w:szCs w:val="22"/>
        </w:rPr>
        <w:t xml:space="preserve">Science connection: Conduct a simple experiment fermenting sugar water with yeast to model the basic process of ethanol production.</w:t>
      </w:r>
    </w:p>
    <w:p>
      <w:pPr>
        <w:pStyle w:val="ListParagraph"/>
        <w:numPr>
          <w:ilvl w:val="0"/>
          <w:numId w:val="2"/>
        </w:numPr>
        <w:spacing w:after="40" w:before="40"/>
      </w:pPr>
      <w:r>
        <w:rPr>
          <w:rFonts w:ascii="Arial" w:cs="Arial" w:eastAsia="Arial" w:hAnsi="Arial"/>
          <w:sz w:val="22"/>
          <w:szCs w:val="22"/>
        </w:rPr>
        <w:t xml:space="preserve">Career interview: Have students interview a family member or community member who works in any part of the food system and present their findings to the class.</w:t>
      </w:r>
    </w:p>
    <w:p>
      <w:pPr>
        <w:spacing w:after="160"/>
      </w:pPr>
    </w:p>
    <w:p>
      <w:pPr>
        <w:pBdr>
          <w:bottom w:val="single" w:color="2D6A2D" w:sz="6" w:space="1"/>
        </w:pBdr>
        <w:spacing w:after="120" w:before="120"/>
      </w:pPr>
    </w:p>
    <w:p>
      <w:pPr>
        <w:spacing w:after="120"/>
      </w:pPr>
    </w:p>
    <w:p>
      <w:pPr>
        <w:pStyle w:val="Heading1"/>
        <w:spacing w:after="160" w:before="320"/>
      </w:pPr>
      <w:r>
        <w:rPr>
          <w:rFonts w:ascii="Arial" w:cs="Arial" w:eastAsia="Arial" w:hAnsi="Arial"/>
          <w:b/>
          <w:bCs/>
          <w:color w:val="1A5C1A"/>
          <w:sz w:val="32"/>
          <w:szCs w:val="32"/>
        </w:rPr>
        <w:t xml:space="preserve">Standards Alignment Notes</w:t>
      </w:r>
    </w:p>
    <w:p>
      <w:pPr>
        <w:spacing w:after="60" w:before="60"/>
      </w:pPr>
      <w:r>
        <w:rPr>
          <w:rFonts w:ascii="Arial" w:cs="Arial" w:eastAsia="Arial" w:hAnsi="Arial"/>
          <w:sz w:val="22"/>
          <w:szCs w:val="22"/>
        </w:rPr>
        <w:t xml:space="preserve">This lesson supports connections to:</w:t>
      </w:r>
    </w:p>
    <w:p>
      <w:pPr>
        <w:pStyle w:val="ListParagraph"/>
        <w:numPr>
          <w:ilvl w:val="0"/>
          <w:numId w:val="2"/>
        </w:numPr>
        <w:spacing w:after="40" w:before="40"/>
      </w:pPr>
      <w:r>
        <w:rPr>
          <w:rFonts w:ascii="Arial" w:cs="Arial" w:eastAsia="Arial" w:hAnsi="Arial"/>
          <w:sz w:val="22"/>
          <w:szCs w:val="22"/>
        </w:rPr>
        <w:t xml:space="preserve">Next Generation Science Standards (NGSS): Earth and Human Activity; Engineering Design</w:t>
      </w:r>
    </w:p>
    <w:p>
      <w:pPr>
        <w:pStyle w:val="ListParagraph"/>
        <w:numPr>
          <w:ilvl w:val="0"/>
          <w:numId w:val="2"/>
        </w:numPr>
        <w:spacing w:after="40" w:before="40"/>
      </w:pPr>
      <w:r>
        <w:rPr>
          <w:rFonts w:ascii="Arial" w:cs="Arial" w:eastAsia="Arial" w:hAnsi="Arial"/>
          <w:sz w:val="22"/>
          <w:szCs w:val="22"/>
        </w:rPr>
        <w:t xml:space="preserve">Common Core ELA: Speaking and Listening (collaborative discussion); Reading for Information</w:t>
      </w:r>
    </w:p>
    <w:p>
      <w:pPr>
        <w:pStyle w:val="ListParagraph"/>
        <w:numPr>
          <w:ilvl w:val="0"/>
          <w:numId w:val="2"/>
        </w:numPr>
        <w:spacing w:after="40" w:before="40"/>
      </w:pPr>
      <w:r>
        <w:rPr>
          <w:rFonts w:ascii="Arial" w:cs="Arial" w:eastAsia="Arial" w:hAnsi="Arial"/>
          <w:sz w:val="22"/>
          <w:szCs w:val="22"/>
        </w:rPr>
        <w:t xml:space="preserve">National Agriculture, Food and Natural Resources (AFNR) Standards: Plant Systems; Food Products and Processing; Environmental Service Systems; Business, Management, and Entrepreneurship</w:t>
      </w:r>
    </w:p>
    <w:p>
      <w:pPr>
        <w:pStyle w:val="ListParagraph"/>
        <w:numPr>
          <w:ilvl w:val="0"/>
          <w:numId w:val="2"/>
        </w:numPr>
        <w:spacing w:after="40" w:before="40"/>
      </w:pPr>
      <w:r>
        <w:rPr>
          <w:rFonts w:ascii="Arial" w:cs="Arial" w:eastAsia="Arial" w:hAnsi="Arial"/>
          <w:sz w:val="22"/>
          <w:szCs w:val="22"/>
        </w:rPr>
        <w:t xml:space="preserve">Social Studies: Economics; Geography (transportation and trade routes); Civics (government infrastructure — Army Corps of Engineers)</w:t>
      </w:r>
    </w:p>
    <w:p>
      <w:pPr>
        <w:spacing w:after="200"/>
      </w:pPr>
    </w:p>
    <w:p>
      <w:pPr>
        <w:spacing w:after="0" w:before="160"/>
        <w:jc w:val="center"/>
      </w:pPr>
      <w:r>
        <w:rPr>
          <w:rFonts w:ascii="Arial" w:cs="Arial" w:eastAsia="Arial" w:hAnsi="Arial"/>
          <w:i/>
          <w:iCs/>
          <w:color w:val="888888"/>
          <w:sz w:val="18"/>
          <w:szCs w:val="18"/>
        </w:rPr>
        <w:t xml:space="preserve">Lesson developed for introductory middle school agricultural education. Adaptable for grades 5–9. For FFA chapter use, consider pairing with a local farm or grain elevator field trip.</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outlineLvl w:val="0"/>
    </w:pPr>
    <w:rPr>
      <w:rFonts w:ascii="Arial" w:cs="Arial" w:eastAsia="Arial" w:hAnsi="Arial"/>
      <w:b/>
      <w:bCs/>
      <w:color w:val="1A5C1A"/>
      <w:sz w:val="32"/>
      <w:szCs w:val="32"/>
    </w:rPr>
  </w:style>
  <w:style w:type="paragraph" w:styleId="Heading2">
    <w:name w:val="Heading 2"/>
    <w:basedOn w:val="Normal"/>
    <w:next w:val="Normal"/>
    <w:qFormat/>
    <w:pPr>
      <w:spacing w:after="120" w:before="240"/>
      <w:outlineLvl w:val="1"/>
    </w:pPr>
    <w:rPr>
      <w:rFonts w:ascii="Arial" w:cs="Arial" w:eastAsia="Arial" w:hAnsi="Arial"/>
      <w:b/>
      <w:bCs/>
      <w:color w:val="2D6A2D"/>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2026-05-02T17:18:17.816Z</dcterms:created>
  <dcterms:modified xsi:type="dcterms:W3CDTF">2026-05-02T17:18:17.816Z</dcterms:modified>
</cp:coreProperties>
</file>

<file path=docProps/custom.xml><?xml version="1.0" encoding="utf-8"?>
<Properties xmlns="http://schemas.openxmlformats.org/officeDocument/2006/custom-properties" xmlns:vt="http://schemas.openxmlformats.org/officeDocument/2006/docPropsVTypes"/>
</file>